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25B92">
      <w:pPr>
        <w:widowControl w:val="0"/>
        <w:spacing w:line="600" w:lineRule="auto"/>
        <w:jc w:val="center"/>
        <w:rPr>
          <w:rFonts w:hint="default" w:ascii="宋体" w:hAnsi="宋体" w:eastAsia="宋体"/>
          <w:sz w:val="32"/>
          <w:szCs w:val="32"/>
          <w:lang w:val="en-US" w:eastAsia="zh-CN"/>
        </w:rPr>
      </w:pPr>
      <w:r>
        <w:rPr>
          <w:rFonts w:hint="eastAsia"/>
          <w:sz w:val="32"/>
          <w:szCs w:val="32"/>
          <w:lang w:val="en-US" w:eastAsia="zh-CN"/>
        </w:rPr>
        <w:t>第二部分 技术标书</w:t>
      </w:r>
    </w:p>
    <w:sdt>
      <w:sdtPr>
        <w:rPr>
          <w:rFonts w:ascii="宋体" w:hAnsi="宋体" w:eastAsia="宋体" w:cs="宋体"/>
          <w:sz w:val="56"/>
          <w:szCs w:val="72"/>
          <w:lang w:val="en-US" w:eastAsia="zh-CN" w:bidi="ar-SA"/>
        </w:rPr>
        <w:id w:val="147455809"/>
        <w15:color w:val="DBDBDB"/>
        <w:docPartObj>
          <w:docPartGallery w:val="Table of Contents"/>
          <w:docPartUnique/>
        </w:docPartObj>
      </w:sdtPr>
      <w:sdtEndPr>
        <w:rPr>
          <w:rFonts w:hint="eastAsia" w:ascii="宋体" w:hAnsi="宋体" w:eastAsia="宋体" w:cs="宋体"/>
          <w:sz w:val="24"/>
          <w:szCs w:val="24"/>
          <w:lang w:val="en-US" w:eastAsia="zh-CN" w:bidi="ar-SA"/>
        </w:rPr>
      </w:sdtEndPr>
      <w:sdtContent>
        <w:p w14:paraId="59342E0D">
          <w:pPr>
            <w:spacing w:before="0" w:beforeLines="0" w:after="0" w:afterLines="0" w:line="240" w:lineRule="auto"/>
            <w:ind w:left="0" w:leftChars="0" w:right="0" w:rightChars="0" w:firstLine="0" w:firstLineChars="0"/>
            <w:jc w:val="center"/>
            <w:rPr>
              <w:sz w:val="72"/>
              <w:szCs w:val="72"/>
            </w:rPr>
          </w:pPr>
          <w:r>
            <w:rPr>
              <w:rFonts w:ascii="宋体" w:hAnsi="宋体" w:eastAsia="宋体"/>
              <w:sz w:val="56"/>
              <w:szCs w:val="72"/>
            </w:rPr>
            <w:t>目录</w:t>
          </w:r>
        </w:p>
        <w:p w14:paraId="72F5413F">
          <w:pPr>
            <w:pStyle w:val="8"/>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b/>
              <w:sz w:val="24"/>
              <w:szCs w:val="24"/>
              <w:lang w:val="en-US" w:eastAsia="zh-CN" w:bidi="ar-SA"/>
            </w:rPr>
            <w:fldChar w:fldCharType="begin"/>
          </w:r>
          <w:r>
            <w:rPr>
              <w:rFonts w:hint="eastAsia" w:ascii="宋体" w:hAnsi="宋体" w:eastAsia="宋体" w:cs="宋体"/>
              <w:b/>
              <w:sz w:val="24"/>
              <w:szCs w:val="24"/>
              <w:lang w:val="en-US" w:eastAsia="zh-CN" w:bidi="ar-SA"/>
            </w:rPr>
            <w:instrText xml:space="preserve">TOC \o "1-3" \h \u </w:instrText>
          </w:r>
          <w:r>
            <w:rPr>
              <w:rFonts w:hint="eastAsia" w:ascii="宋体" w:hAnsi="宋体" w:eastAsia="宋体" w:cs="宋体"/>
              <w:b/>
              <w:sz w:val="24"/>
              <w:szCs w:val="24"/>
              <w:lang w:val="en-US" w:eastAsia="zh-CN" w:bidi="ar-SA"/>
            </w:rPr>
            <w:fldChar w:fldCharType="separate"/>
          </w: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_Toc12865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sz w:val="24"/>
              <w:szCs w:val="24"/>
              <w:lang w:val="en-US" w:eastAsia="zh-CN"/>
            </w:rPr>
            <w:t>一、 项目介绍</w:t>
          </w:r>
          <w:r>
            <w:rPr>
              <w:sz w:val="24"/>
              <w:szCs w:val="24"/>
            </w:rPr>
            <w:tab/>
          </w:r>
          <w:r>
            <w:rPr>
              <w:sz w:val="24"/>
              <w:szCs w:val="24"/>
            </w:rPr>
            <w:fldChar w:fldCharType="begin"/>
          </w:r>
          <w:r>
            <w:rPr>
              <w:sz w:val="24"/>
              <w:szCs w:val="24"/>
            </w:rPr>
            <w:instrText xml:space="preserve"> PAGEREF _Toc12865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sz w:val="24"/>
              <w:szCs w:val="24"/>
              <w:lang w:val="en-US" w:eastAsia="zh-CN" w:bidi="ar-SA"/>
            </w:rPr>
            <w:fldChar w:fldCharType="end"/>
          </w:r>
        </w:p>
        <w:p w14:paraId="48C20B06">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_Toc26432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1.1 项目概况</w:t>
          </w:r>
          <w:r>
            <w:rPr>
              <w:sz w:val="24"/>
              <w:szCs w:val="24"/>
            </w:rPr>
            <w:tab/>
          </w:r>
          <w:r>
            <w:rPr>
              <w:sz w:val="24"/>
              <w:szCs w:val="24"/>
            </w:rPr>
            <w:fldChar w:fldCharType="begin"/>
          </w:r>
          <w:r>
            <w:rPr>
              <w:sz w:val="24"/>
              <w:szCs w:val="24"/>
            </w:rPr>
            <w:instrText xml:space="preserve"> PAGEREF _Toc26432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sz w:val="24"/>
              <w:szCs w:val="24"/>
              <w:lang w:val="en-US" w:eastAsia="zh-CN" w:bidi="ar-SA"/>
            </w:rPr>
            <w:fldChar w:fldCharType="end"/>
          </w:r>
        </w:p>
        <w:p w14:paraId="45EDCF30">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_Toc23089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1.2 供给电源</w:t>
          </w:r>
          <w:r>
            <w:rPr>
              <w:sz w:val="24"/>
              <w:szCs w:val="24"/>
            </w:rPr>
            <w:tab/>
          </w:r>
          <w:r>
            <w:rPr>
              <w:sz w:val="24"/>
              <w:szCs w:val="24"/>
            </w:rPr>
            <w:fldChar w:fldCharType="begin"/>
          </w:r>
          <w:r>
            <w:rPr>
              <w:sz w:val="24"/>
              <w:szCs w:val="24"/>
            </w:rPr>
            <w:instrText xml:space="preserve"> PAGEREF _Toc23089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sz w:val="24"/>
              <w:szCs w:val="24"/>
              <w:lang w:val="en-US" w:eastAsia="zh-CN" w:bidi="ar-SA"/>
            </w:rPr>
            <w:fldChar w:fldCharType="end"/>
          </w:r>
        </w:p>
        <w:p w14:paraId="5EB314AF">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_Toc18950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1.3 环境温度</w:t>
          </w:r>
          <w:r>
            <w:rPr>
              <w:sz w:val="24"/>
              <w:szCs w:val="24"/>
            </w:rPr>
            <w:tab/>
          </w:r>
          <w:r>
            <w:rPr>
              <w:sz w:val="24"/>
              <w:szCs w:val="24"/>
            </w:rPr>
            <w:fldChar w:fldCharType="begin"/>
          </w:r>
          <w:r>
            <w:rPr>
              <w:sz w:val="24"/>
              <w:szCs w:val="24"/>
            </w:rPr>
            <w:instrText xml:space="preserve"> PAGEREF _Toc18950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sz w:val="24"/>
              <w:szCs w:val="24"/>
              <w:lang w:val="en-US" w:eastAsia="zh-CN" w:bidi="ar-SA"/>
            </w:rPr>
            <w:fldChar w:fldCharType="end"/>
          </w:r>
        </w:p>
        <w:p w14:paraId="0FAB4B64">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_Toc25914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1.4 采购内容</w:t>
          </w:r>
          <w:r>
            <w:rPr>
              <w:sz w:val="24"/>
              <w:szCs w:val="24"/>
            </w:rPr>
            <w:tab/>
          </w:r>
          <w:r>
            <w:rPr>
              <w:sz w:val="24"/>
              <w:szCs w:val="24"/>
            </w:rPr>
            <w:fldChar w:fldCharType="begin"/>
          </w:r>
          <w:r>
            <w:rPr>
              <w:sz w:val="24"/>
              <w:szCs w:val="24"/>
            </w:rPr>
            <w:instrText xml:space="preserve"> PAGEREF _Toc25914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sz w:val="24"/>
              <w:szCs w:val="24"/>
              <w:lang w:val="en-US" w:eastAsia="zh-CN" w:bidi="ar-SA"/>
            </w:rPr>
            <w:fldChar w:fldCharType="end"/>
          </w:r>
        </w:p>
        <w:p w14:paraId="7CE99A85">
          <w:pPr>
            <w:pStyle w:val="8"/>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_Toc17779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二、 技术要求及特殊要求</w:t>
          </w:r>
          <w:r>
            <w:rPr>
              <w:sz w:val="24"/>
              <w:szCs w:val="24"/>
            </w:rPr>
            <w:tab/>
          </w:r>
          <w:r>
            <w:rPr>
              <w:sz w:val="24"/>
              <w:szCs w:val="24"/>
            </w:rPr>
            <w:fldChar w:fldCharType="begin"/>
          </w:r>
          <w:r>
            <w:rPr>
              <w:sz w:val="24"/>
              <w:szCs w:val="24"/>
            </w:rPr>
            <w:instrText xml:space="preserve"> PAGEREF _Toc17779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sz w:val="24"/>
              <w:szCs w:val="24"/>
              <w:lang w:val="en-US" w:eastAsia="zh-CN" w:bidi="ar-SA"/>
            </w:rPr>
            <w:fldChar w:fldCharType="end"/>
          </w:r>
        </w:p>
        <w:p w14:paraId="04A44126">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_Toc31098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2.1 适用范围</w:t>
          </w:r>
          <w:r>
            <w:rPr>
              <w:sz w:val="24"/>
              <w:szCs w:val="24"/>
            </w:rPr>
            <w:tab/>
          </w:r>
          <w:r>
            <w:rPr>
              <w:sz w:val="24"/>
              <w:szCs w:val="24"/>
            </w:rPr>
            <w:fldChar w:fldCharType="begin"/>
          </w:r>
          <w:r>
            <w:rPr>
              <w:sz w:val="24"/>
              <w:szCs w:val="24"/>
            </w:rPr>
            <w:instrText xml:space="preserve"> PAGEREF _Toc31098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sz w:val="24"/>
              <w:szCs w:val="24"/>
              <w:lang w:val="en-US" w:eastAsia="zh-CN" w:bidi="ar-SA"/>
            </w:rPr>
            <w:fldChar w:fldCharType="end"/>
          </w:r>
        </w:p>
        <w:p w14:paraId="41B63363">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_Toc24768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2.2 工作原理</w:t>
          </w:r>
          <w:r>
            <w:rPr>
              <w:sz w:val="24"/>
              <w:szCs w:val="24"/>
            </w:rPr>
            <w:tab/>
          </w:r>
          <w:r>
            <w:rPr>
              <w:sz w:val="24"/>
              <w:szCs w:val="24"/>
            </w:rPr>
            <w:fldChar w:fldCharType="begin"/>
          </w:r>
          <w:r>
            <w:rPr>
              <w:sz w:val="24"/>
              <w:szCs w:val="24"/>
            </w:rPr>
            <w:instrText xml:space="preserve"> PAGEREF _Toc24768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sz w:val="24"/>
              <w:szCs w:val="24"/>
              <w:lang w:val="en-US" w:eastAsia="zh-CN" w:bidi="ar-SA"/>
            </w:rPr>
            <w:fldChar w:fldCharType="end"/>
          </w:r>
        </w:p>
        <w:p w14:paraId="616EC8D2">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_Toc23691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2.3 产品结构与技术数据结构特点</w:t>
          </w:r>
          <w:r>
            <w:rPr>
              <w:sz w:val="24"/>
              <w:szCs w:val="24"/>
            </w:rPr>
            <w:tab/>
          </w:r>
          <w:r>
            <w:rPr>
              <w:sz w:val="24"/>
              <w:szCs w:val="24"/>
            </w:rPr>
            <w:fldChar w:fldCharType="begin"/>
          </w:r>
          <w:r>
            <w:rPr>
              <w:sz w:val="24"/>
              <w:szCs w:val="24"/>
            </w:rPr>
            <w:instrText xml:space="preserve"> PAGEREF _Toc23691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sz w:val="24"/>
              <w:szCs w:val="24"/>
              <w:lang w:val="en-US" w:eastAsia="zh-CN" w:bidi="ar-SA"/>
            </w:rPr>
            <w:fldChar w:fldCharType="end"/>
          </w:r>
        </w:p>
        <w:p w14:paraId="6A914AE3">
          <w:pPr>
            <w:pStyle w:val="5"/>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_Toc24895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lang w:val="en-US" w:eastAsia="zh-CN"/>
            </w:rPr>
            <w:t xml:space="preserve">2.3.1 </w:t>
          </w:r>
          <w:r>
            <w:rPr>
              <w:rFonts w:hint="eastAsia" w:ascii="宋体" w:hAnsi="宋体" w:eastAsia="宋体" w:cs="宋体"/>
              <w:bCs/>
              <w:i w:val="0"/>
              <w:iCs w:val="0"/>
              <w:caps w:val="0"/>
              <w:spacing w:val="0"/>
              <w:sz w:val="24"/>
              <w:szCs w:val="24"/>
              <w:shd w:val="clear" w:fill="FFFFFF"/>
            </w:rPr>
            <w:t>焊接房结构参数：</w:t>
          </w:r>
          <w:r>
            <w:rPr>
              <w:sz w:val="24"/>
              <w:szCs w:val="24"/>
            </w:rPr>
            <w:tab/>
          </w:r>
          <w:r>
            <w:rPr>
              <w:sz w:val="24"/>
              <w:szCs w:val="24"/>
            </w:rPr>
            <w:fldChar w:fldCharType="begin"/>
          </w:r>
          <w:r>
            <w:rPr>
              <w:sz w:val="24"/>
              <w:szCs w:val="24"/>
            </w:rPr>
            <w:instrText xml:space="preserve"> PAGEREF _Toc24895 \h </w:instrText>
          </w:r>
          <w:r>
            <w:rPr>
              <w:sz w:val="24"/>
              <w:szCs w:val="24"/>
            </w:rPr>
            <w:fldChar w:fldCharType="separate"/>
          </w:r>
          <w:r>
            <w:rPr>
              <w:sz w:val="24"/>
              <w:szCs w:val="24"/>
            </w:rPr>
            <w:t>3</w:t>
          </w:r>
          <w:r>
            <w:rPr>
              <w:sz w:val="24"/>
              <w:szCs w:val="24"/>
            </w:rPr>
            <w:fldChar w:fldCharType="end"/>
          </w:r>
          <w:r>
            <w:rPr>
              <w:rFonts w:hint="eastAsia" w:ascii="宋体" w:hAnsi="宋体" w:eastAsia="宋体" w:cs="宋体"/>
              <w:sz w:val="24"/>
              <w:szCs w:val="24"/>
              <w:lang w:val="en-US" w:eastAsia="zh-CN" w:bidi="ar-SA"/>
            </w:rPr>
            <w:fldChar w:fldCharType="end"/>
          </w:r>
        </w:p>
        <w:p w14:paraId="13583DA4">
          <w:pPr>
            <w:pStyle w:val="5"/>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_Toc1047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lang w:val="en-US" w:eastAsia="zh-CN"/>
            </w:rPr>
            <w:t xml:space="preserve">2.3.2 </w:t>
          </w:r>
          <w:r>
            <w:rPr>
              <w:rFonts w:hint="eastAsia" w:ascii="宋体" w:hAnsi="宋体" w:eastAsia="宋体" w:cs="宋体"/>
              <w:bCs/>
              <w:i w:val="0"/>
              <w:iCs w:val="0"/>
              <w:caps w:val="0"/>
              <w:spacing w:val="0"/>
              <w:sz w:val="24"/>
              <w:szCs w:val="24"/>
              <w:shd w:val="clear" w:fill="FFFFFF"/>
            </w:rPr>
            <w:t>排风管道系统：</w:t>
          </w:r>
          <w:r>
            <w:rPr>
              <w:sz w:val="24"/>
              <w:szCs w:val="24"/>
            </w:rPr>
            <w:tab/>
          </w:r>
          <w:r>
            <w:rPr>
              <w:sz w:val="24"/>
              <w:szCs w:val="24"/>
            </w:rPr>
            <w:fldChar w:fldCharType="begin"/>
          </w:r>
          <w:r>
            <w:rPr>
              <w:sz w:val="24"/>
              <w:szCs w:val="24"/>
            </w:rPr>
            <w:instrText xml:space="preserve"> PAGEREF _Toc1047 \h </w:instrText>
          </w:r>
          <w:r>
            <w:rPr>
              <w:sz w:val="24"/>
              <w:szCs w:val="24"/>
            </w:rPr>
            <w:fldChar w:fldCharType="separate"/>
          </w:r>
          <w:r>
            <w:rPr>
              <w:sz w:val="24"/>
              <w:szCs w:val="24"/>
            </w:rPr>
            <w:t>4</w:t>
          </w:r>
          <w:r>
            <w:rPr>
              <w:sz w:val="24"/>
              <w:szCs w:val="24"/>
            </w:rPr>
            <w:fldChar w:fldCharType="end"/>
          </w:r>
          <w:r>
            <w:rPr>
              <w:rFonts w:hint="eastAsia" w:ascii="宋体" w:hAnsi="宋体" w:eastAsia="宋体" w:cs="宋体"/>
              <w:sz w:val="24"/>
              <w:szCs w:val="24"/>
              <w:lang w:val="en-US" w:eastAsia="zh-CN" w:bidi="ar-SA"/>
            </w:rPr>
            <w:fldChar w:fldCharType="end"/>
          </w:r>
        </w:p>
        <w:p w14:paraId="7436741D">
          <w:pPr>
            <w:pStyle w:val="5"/>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_Toc32040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lang w:val="en-US" w:eastAsia="zh-CN"/>
            </w:rPr>
            <w:t xml:space="preserve">2.3.3 </w:t>
          </w:r>
          <w:r>
            <w:rPr>
              <w:rFonts w:hint="eastAsia" w:ascii="宋体" w:hAnsi="宋体" w:eastAsia="宋体" w:cs="宋体"/>
              <w:bCs/>
              <w:i w:val="0"/>
              <w:iCs w:val="0"/>
              <w:caps w:val="0"/>
              <w:spacing w:val="0"/>
              <w:sz w:val="24"/>
              <w:szCs w:val="24"/>
              <w:shd w:val="clear" w:fill="FFFFFF"/>
            </w:rPr>
            <w:t>除尘器技术参数：</w:t>
          </w:r>
          <w:r>
            <w:rPr>
              <w:sz w:val="24"/>
              <w:szCs w:val="24"/>
            </w:rPr>
            <w:tab/>
          </w:r>
          <w:r>
            <w:rPr>
              <w:sz w:val="24"/>
              <w:szCs w:val="24"/>
            </w:rPr>
            <w:fldChar w:fldCharType="begin"/>
          </w:r>
          <w:r>
            <w:rPr>
              <w:sz w:val="24"/>
              <w:szCs w:val="24"/>
            </w:rPr>
            <w:instrText xml:space="preserve"> PAGEREF _Toc32040 \h </w:instrText>
          </w:r>
          <w:r>
            <w:rPr>
              <w:sz w:val="24"/>
              <w:szCs w:val="24"/>
            </w:rPr>
            <w:fldChar w:fldCharType="separate"/>
          </w:r>
          <w:r>
            <w:rPr>
              <w:sz w:val="24"/>
              <w:szCs w:val="24"/>
            </w:rPr>
            <w:t>4</w:t>
          </w:r>
          <w:r>
            <w:rPr>
              <w:sz w:val="24"/>
              <w:szCs w:val="24"/>
            </w:rPr>
            <w:fldChar w:fldCharType="end"/>
          </w:r>
          <w:r>
            <w:rPr>
              <w:rFonts w:hint="eastAsia" w:ascii="宋体" w:hAnsi="宋体" w:eastAsia="宋体" w:cs="宋体"/>
              <w:sz w:val="24"/>
              <w:szCs w:val="24"/>
              <w:lang w:val="en-US" w:eastAsia="zh-CN" w:bidi="ar-SA"/>
            </w:rPr>
            <w:fldChar w:fldCharType="end"/>
          </w:r>
        </w:p>
        <w:p w14:paraId="2FFD35B0">
          <w:pPr>
            <w:pStyle w:val="8"/>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_Toc20441 </w:instrText>
          </w:r>
          <w:r>
            <w:rPr>
              <w:rFonts w:hint="eastAsia" w:ascii="宋体" w:hAnsi="宋体" w:eastAsia="宋体" w:cs="宋体"/>
              <w:sz w:val="24"/>
              <w:szCs w:val="24"/>
              <w:lang w:val="en-US" w:eastAsia="zh-CN" w:bidi="ar-SA"/>
            </w:rPr>
            <w:fldChar w:fldCharType="separate"/>
          </w:r>
          <w:r>
            <w:rPr>
              <w:rFonts w:hint="eastAsia" w:ascii="宋体" w:hAnsi="宋体" w:eastAsia="宋体" w:cstheme="majorEastAsia"/>
              <w:bCs/>
              <w:i w:val="0"/>
              <w:iCs w:val="0"/>
              <w:caps w:val="0"/>
              <w:spacing w:val="0"/>
              <w:sz w:val="24"/>
              <w:szCs w:val="24"/>
              <w:shd w:val="clear" w:fill="FFFFFF"/>
            </w:rPr>
            <w:t xml:space="preserve">三、 </w:t>
          </w:r>
          <w:r>
            <w:rPr>
              <w:rFonts w:hint="eastAsia" w:ascii="宋体" w:hAnsi="宋体" w:eastAsia="宋体" w:cs="宋体"/>
              <w:bCs/>
              <w:i w:val="0"/>
              <w:iCs w:val="0"/>
              <w:caps w:val="0"/>
              <w:spacing w:val="0"/>
              <w:sz w:val="24"/>
              <w:szCs w:val="24"/>
              <w:shd w:val="clear" w:fill="FFFFFF"/>
            </w:rPr>
            <w:t>包装运输、现场安装和调试、服务及质保期</w:t>
          </w:r>
          <w:r>
            <w:rPr>
              <w:sz w:val="24"/>
              <w:szCs w:val="24"/>
            </w:rPr>
            <w:tab/>
          </w:r>
          <w:r>
            <w:rPr>
              <w:sz w:val="24"/>
              <w:szCs w:val="24"/>
            </w:rPr>
            <w:fldChar w:fldCharType="begin"/>
          </w:r>
          <w:r>
            <w:rPr>
              <w:sz w:val="24"/>
              <w:szCs w:val="24"/>
            </w:rPr>
            <w:instrText xml:space="preserve"> PAGEREF _Toc20441 \h </w:instrText>
          </w:r>
          <w:r>
            <w:rPr>
              <w:sz w:val="24"/>
              <w:szCs w:val="24"/>
            </w:rPr>
            <w:fldChar w:fldCharType="separate"/>
          </w:r>
          <w:r>
            <w:rPr>
              <w:sz w:val="24"/>
              <w:szCs w:val="24"/>
            </w:rPr>
            <w:t>4</w:t>
          </w:r>
          <w:r>
            <w:rPr>
              <w:sz w:val="24"/>
              <w:szCs w:val="24"/>
            </w:rPr>
            <w:fldChar w:fldCharType="end"/>
          </w:r>
          <w:r>
            <w:rPr>
              <w:rFonts w:hint="eastAsia" w:ascii="宋体" w:hAnsi="宋体" w:eastAsia="宋体" w:cs="宋体"/>
              <w:sz w:val="24"/>
              <w:szCs w:val="24"/>
              <w:lang w:val="en-US" w:eastAsia="zh-CN" w:bidi="ar-SA"/>
            </w:rPr>
            <w:fldChar w:fldCharType="end"/>
          </w:r>
        </w:p>
        <w:p w14:paraId="4F264805">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_Toc13830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3.1 包装运输</w:t>
          </w:r>
          <w:r>
            <w:rPr>
              <w:sz w:val="24"/>
              <w:szCs w:val="24"/>
            </w:rPr>
            <w:tab/>
          </w:r>
          <w:r>
            <w:rPr>
              <w:sz w:val="24"/>
              <w:szCs w:val="24"/>
            </w:rPr>
            <w:fldChar w:fldCharType="begin"/>
          </w:r>
          <w:r>
            <w:rPr>
              <w:sz w:val="24"/>
              <w:szCs w:val="24"/>
            </w:rPr>
            <w:instrText xml:space="preserve"> PAGEREF _Toc13830 \h </w:instrText>
          </w:r>
          <w:r>
            <w:rPr>
              <w:sz w:val="24"/>
              <w:szCs w:val="24"/>
            </w:rPr>
            <w:fldChar w:fldCharType="separate"/>
          </w:r>
          <w:r>
            <w:rPr>
              <w:sz w:val="24"/>
              <w:szCs w:val="24"/>
            </w:rPr>
            <w:t>4</w:t>
          </w:r>
          <w:r>
            <w:rPr>
              <w:sz w:val="24"/>
              <w:szCs w:val="24"/>
            </w:rPr>
            <w:fldChar w:fldCharType="end"/>
          </w:r>
          <w:r>
            <w:rPr>
              <w:rFonts w:hint="eastAsia" w:ascii="宋体" w:hAnsi="宋体" w:eastAsia="宋体" w:cs="宋体"/>
              <w:sz w:val="24"/>
              <w:szCs w:val="24"/>
              <w:lang w:val="en-US" w:eastAsia="zh-CN" w:bidi="ar-SA"/>
            </w:rPr>
            <w:fldChar w:fldCharType="end"/>
          </w:r>
        </w:p>
        <w:p w14:paraId="7F0BACEB">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_Toc24814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3.2 现场安装和调试</w:t>
          </w:r>
          <w:r>
            <w:rPr>
              <w:sz w:val="24"/>
              <w:szCs w:val="24"/>
            </w:rPr>
            <w:tab/>
          </w:r>
          <w:r>
            <w:rPr>
              <w:sz w:val="24"/>
              <w:szCs w:val="24"/>
            </w:rPr>
            <w:fldChar w:fldCharType="begin"/>
          </w:r>
          <w:r>
            <w:rPr>
              <w:sz w:val="24"/>
              <w:szCs w:val="24"/>
            </w:rPr>
            <w:instrText xml:space="preserve"> PAGEREF _Toc24814 \h </w:instrText>
          </w:r>
          <w:r>
            <w:rPr>
              <w:sz w:val="24"/>
              <w:szCs w:val="24"/>
            </w:rPr>
            <w:fldChar w:fldCharType="separate"/>
          </w:r>
          <w:r>
            <w:rPr>
              <w:sz w:val="24"/>
              <w:szCs w:val="24"/>
            </w:rPr>
            <w:t>4</w:t>
          </w:r>
          <w:r>
            <w:rPr>
              <w:sz w:val="24"/>
              <w:szCs w:val="24"/>
            </w:rPr>
            <w:fldChar w:fldCharType="end"/>
          </w:r>
          <w:r>
            <w:rPr>
              <w:rFonts w:hint="eastAsia" w:ascii="宋体" w:hAnsi="宋体" w:eastAsia="宋体" w:cs="宋体"/>
              <w:sz w:val="24"/>
              <w:szCs w:val="24"/>
              <w:lang w:val="en-US" w:eastAsia="zh-CN" w:bidi="ar-SA"/>
            </w:rPr>
            <w:fldChar w:fldCharType="end"/>
          </w:r>
        </w:p>
        <w:p w14:paraId="48F9008B">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_Toc8025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3.3 服务及质保期</w:t>
          </w:r>
          <w:r>
            <w:rPr>
              <w:sz w:val="24"/>
              <w:szCs w:val="24"/>
            </w:rPr>
            <w:tab/>
          </w:r>
          <w:r>
            <w:rPr>
              <w:sz w:val="24"/>
              <w:szCs w:val="24"/>
            </w:rPr>
            <w:fldChar w:fldCharType="begin"/>
          </w:r>
          <w:r>
            <w:rPr>
              <w:sz w:val="24"/>
              <w:szCs w:val="24"/>
            </w:rPr>
            <w:instrText xml:space="preserve"> PAGEREF _Toc8025 \h </w:instrText>
          </w:r>
          <w:r>
            <w:rPr>
              <w:sz w:val="24"/>
              <w:szCs w:val="24"/>
            </w:rPr>
            <w:fldChar w:fldCharType="separate"/>
          </w:r>
          <w:r>
            <w:rPr>
              <w:sz w:val="24"/>
              <w:szCs w:val="24"/>
            </w:rPr>
            <w:t>4</w:t>
          </w:r>
          <w:r>
            <w:rPr>
              <w:sz w:val="24"/>
              <w:szCs w:val="24"/>
            </w:rPr>
            <w:fldChar w:fldCharType="end"/>
          </w:r>
          <w:r>
            <w:rPr>
              <w:rFonts w:hint="eastAsia" w:ascii="宋体" w:hAnsi="宋体" w:eastAsia="宋体" w:cs="宋体"/>
              <w:sz w:val="24"/>
              <w:szCs w:val="24"/>
              <w:lang w:val="en-US" w:eastAsia="zh-CN" w:bidi="ar-SA"/>
            </w:rPr>
            <w:fldChar w:fldCharType="end"/>
          </w:r>
        </w:p>
        <w:p w14:paraId="488EC9DD">
          <w:pPr>
            <w:pStyle w:val="8"/>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_Toc24674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i w:val="0"/>
              <w:iCs w:val="0"/>
              <w:caps w:val="0"/>
              <w:spacing w:val="0"/>
              <w:sz w:val="24"/>
              <w:szCs w:val="24"/>
              <w:shd w:val="clear" w:fill="FFFFFF"/>
            </w:rPr>
            <w:t xml:space="preserve">四、 </w:t>
          </w:r>
          <w:r>
            <w:rPr>
              <w:rFonts w:hint="eastAsia" w:ascii="宋体" w:hAnsi="宋体" w:eastAsia="宋体" w:cs="宋体"/>
              <w:bCs/>
              <w:i w:val="0"/>
              <w:iCs w:val="0"/>
              <w:caps w:val="0"/>
              <w:spacing w:val="0"/>
              <w:sz w:val="24"/>
              <w:szCs w:val="24"/>
              <w:shd w:val="clear" w:fill="FFFFFF"/>
            </w:rPr>
            <w:t>文本</w:t>
          </w:r>
          <w:r>
            <w:rPr>
              <w:sz w:val="24"/>
              <w:szCs w:val="24"/>
            </w:rPr>
            <w:tab/>
          </w:r>
          <w:r>
            <w:rPr>
              <w:sz w:val="24"/>
              <w:szCs w:val="24"/>
            </w:rPr>
            <w:fldChar w:fldCharType="begin"/>
          </w:r>
          <w:r>
            <w:rPr>
              <w:sz w:val="24"/>
              <w:szCs w:val="24"/>
            </w:rPr>
            <w:instrText xml:space="preserve"> PAGEREF _Toc24674 \h </w:instrText>
          </w:r>
          <w:r>
            <w:rPr>
              <w:sz w:val="24"/>
              <w:szCs w:val="24"/>
            </w:rPr>
            <w:fldChar w:fldCharType="separate"/>
          </w:r>
          <w:r>
            <w:rPr>
              <w:sz w:val="24"/>
              <w:szCs w:val="24"/>
            </w:rPr>
            <w:t>5</w:t>
          </w:r>
          <w:r>
            <w:rPr>
              <w:sz w:val="24"/>
              <w:szCs w:val="24"/>
            </w:rPr>
            <w:fldChar w:fldCharType="end"/>
          </w:r>
          <w:r>
            <w:rPr>
              <w:rFonts w:hint="eastAsia" w:ascii="宋体" w:hAnsi="宋体" w:eastAsia="宋体" w:cs="宋体"/>
              <w:sz w:val="24"/>
              <w:szCs w:val="24"/>
              <w:lang w:val="en-US" w:eastAsia="zh-CN" w:bidi="ar-SA"/>
            </w:rPr>
            <w:fldChar w:fldCharType="end"/>
          </w:r>
        </w:p>
        <w:p w14:paraId="2E9B1B5D">
          <w:pPr>
            <w:pStyle w:val="8"/>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_Toc15197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lang w:val="en-US" w:eastAsia="zh-CN"/>
            </w:rPr>
            <w:t>五、</w:t>
          </w:r>
          <w:r>
            <w:rPr>
              <w:rFonts w:hint="eastAsia" w:ascii="宋体" w:hAnsi="宋体" w:eastAsia="宋体" w:cs="宋体"/>
              <w:bCs/>
              <w:i w:val="0"/>
              <w:iCs w:val="0"/>
              <w:caps w:val="0"/>
              <w:spacing w:val="0"/>
              <w:sz w:val="24"/>
              <w:szCs w:val="24"/>
              <w:shd w:val="clear" w:fill="FFFFFF"/>
            </w:rPr>
            <w:t>验收条款</w:t>
          </w:r>
          <w:r>
            <w:rPr>
              <w:sz w:val="24"/>
              <w:szCs w:val="24"/>
            </w:rPr>
            <w:tab/>
          </w:r>
          <w:r>
            <w:rPr>
              <w:sz w:val="24"/>
              <w:szCs w:val="24"/>
            </w:rPr>
            <w:fldChar w:fldCharType="begin"/>
          </w:r>
          <w:r>
            <w:rPr>
              <w:sz w:val="24"/>
              <w:szCs w:val="24"/>
            </w:rPr>
            <w:instrText xml:space="preserve"> PAGEREF _Toc15197 \h </w:instrText>
          </w:r>
          <w:r>
            <w:rPr>
              <w:sz w:val="24"/>
              <w:szCs w:val="24"/>
            </w:rPr>
            <w:fldChar w:fldCharType="separate"/>
          </w:r>
          <w:r>
            <w:rPr>
              <w:sz w:val="24"/>
              <w:szCs w:val="24"/>
            </w:rPr>
            <w:t>5</w:t>
          </w:r>
          <w:r>
            <w:rPr>
              <w:sz w:val="24"/>
              <w:szCs w:val="24"/>
            </w:rPr>
            <w:fldChar w:fldCharType="end"/>
          </w:r>
          <w:r>
            <w:rPr>
              <w:rFonts w:hint="eastAsia" w:ascii="宋体" w:hAnsi="宋体" w:eastAsia="宋体" w:cs="宋体"/>
              <w:sz w:val="24"/>
              <w:szCs w:val="24"/>
              <w:lang w:val="en-US" w:eastAsia="zh-CN" w:bidi="ar-SA"/>
            </w:rPr>
            <w:fldChar w:fldCharType="end"/>
          </w:r>
        </w:p>
        <w:p w14:paraId="36D9FA09">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_Toc22356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5.1 依据和标准</w:t>
          </w:r>
          <w:r>
            <w:rPr>
              <w:sz w:val="24"/>
              <w:szCs w:val="24"/>
            </w:rPr>
            <w:tab/>
          </w:r>
          <w:r>
            <w:rPr>
              <w:sz w:val="24"/>
              <w:szCs w:val="24"/>
            </w:rPr>
            <w:fldChar w:fldCharType="begin"/>
          </w:r>
          <w:r>
            <w:rPr>
              <w:sz w:val="24"/>
              <w:szCs w:val="24"/>
            </w:rPr>
            <w:instrText xml:space="preserve"> PAGEREF _Toc22356 \h </w:instrText>
          </w:r>
          <w:r>
            <w:rPr>
              <w:sz w:val="24"/>
              <w:szCs w:val="24"/>
            </w:rPr>
            <w:fldChar w:fldCharType="separate"/>
          </w:r>
          <w:r>
            <w:rPr>
              <w:sz w:val="24"/>
              <w:szCs w:val="24"/>
            </w:rPr>
            <w:t>5</w:t>
          </w:r>
          <w:r>
            <w:rPr>
              <w:sz w:val="24"/>
              <w:szCs w:val="24"/>
            </w:rPr>
            <w:fldChar w:fldCharType="end"/>
          </w:r>
          <w:r>
            <w:rPr>
              <w:rFonts w:hint="eastAsia" w:ascii="宋体" w:hAnsi="宋体" w:eastAsia="宋体" w:cs="宋体"/>
              <w:sz w:val="24"/>
              <w:szCs w:val="24"/>
              <w:lang w:val="en-US" w:eastAsia="zh-CN" w:bidi="ar-SA"/>
            </w:rPr>
            <w:fldChar w:fldCharType="end"/>
          </w:r>
        </w:p>
        <w:p w14:paraId="103496CA">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_Toc10024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5.2 验收方式</w:t>
          </w:r>
          <w:r>
            <w:rPr>
              <w:sz w:val="24"/>
              <w:szCs w:val="24"/>
            </w:rPr>
            <w:tab/>
          </w:r>
          <w:r>
            <w:rPr>
              <w:sz w:val="24"/>
              <w:szCs w:val="24"/>
            </w:rPr>
            <w:fldChar w:fldCharType="begin"/>
          </w:r>
          <w:r>
            <w:rPr>
              <w:sz w:val="24"/>
              <w:szCs w:val="24"/>
            </w:rPr>
            <w:instrText xml:space="preserve"> PAGEREF _Toc10024 \h </w:instrText>
          </w:r>
          <w:r>
            <w:rPr>
              <w:sz w:val="24"/>
              <w:szCs w:val="24"/>
            </w:rPr>
            <w:fldChar w:fldCharType="separate"/>
          </w:r>
          <w:r>
            <w:rPr>
              <w:sz w:val="24"/>
              <w:szCs w:val="24"/>
            </w:rPr>
            <w:t>5</w:t>
          </w:r>
          <w:r>
            <w:rPr>
              <w:sz w:val="24"/>
              <w:szCs w:val="24"/>
            </w:rPr>
            <w:fldChar w:fldCharType="end"/>
          </w:r>
          <w:r>
            <w:rPr>
              <w:rFonts w:hint="eastAsia" w:ascii="宋体" w:hAnsi="宋体" w:eastAsia="宋体" w:cs="宋体"/>
              <w:sz w:val="24"/>
              <w:szCs w:val="24"/>
              <w:lang w:val="en-US" w:eastAsia="zh-CN" w:bidi="ar-SA"/>
            </w:rPr>
            <w:fldChar w:fldCharType="end"/>
          </w:r>
        </w:p>
        <w:p w14:paraId="781151B9">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_Toc3379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5.3 验收条件</w:t>
          </w:r>
          <w:r>
            <w:rPr>
              <w:sz w:val="24"/>
              <w:szCs w:val="24"/>
            </w:rPr>
            <w:tab/>
          </w:r>
          <w:r>
            <w:rPr>
              <w:sz w:val="24"/>
              <w:szCs w:val="24"/>
            </w:rPr>
            <w:fldChar w:fldCharType="begin"/>
          </w:r>
          <w:r>
            <w:rPr>
              <w:sz w:val="24"/>
              <w:szCs w:val="24"/>
            </w:rPr>
            <w:instrText xml:space="preserve"> PAGEREF _Toc3379 \h </w:instrText>
          </w:r>
          <w:r>
            <w:rPr>
              <w:sz w:val="24"/>
              <w:szCs w:val="24"/>
            </w:rPr>
            <w:fldChar w:fldCharType="separate"/>
          </w:r>
          <w:r>
            <w:rPr>
              <w:sz w:val="24"/>
              <w:szCs w:val="24"/>
            </w:rPr>
            <w:t>5</w:t>
          </w:r>
          <w:r>
            <w:rPr>
              <w:sz w:val="24"/>
              <w:szCs w:val="24"/>
            </w:rPr>
            <w:fldChar w:fldCharType="end"/>
          </w:r>
          <w:r>
            <w:rPr>
              <w:rFonts w:hint="eastAsia" w:ascii="宋体" w:hAnsi="宋体" w:eastAsia="宋体" w:cs="宋体"/>
              <w:sz w:val="24"/>
              <w:szCs w:val="24"/>
              <w:lang w:val="en-US" w:eastAsia="zh-CN" w:bidi="ar-SA"/>
            </w:rPr>
            <w:fldChar w:fldCharType="end"/>
          </w:r>
        </w:p>
        <w:p w14:paraId="344DB3A6">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_Toc22637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5.4 验收技术要求</w:t>
          </w:r>
          <w:r>
            <w:rPr>
              <w:sz w:val="24"/>
              <w:szCs w:val="24"/>
            </w:rPr>
            <w:tab/>
          </w:r>
          <w:r>
            <w:rPr>
              <w:sz w:val="24"/>
              <w:szCs w:val="24"/>
            </w:rPr>
            <w:fldChar w:fldCharType="begin"/>
          </w:r>
          <w:r>
            <w:rPr>
              <w:sz w:val="24"/>
              <w:szCs w:val="24"/>
            </w:rPr>
            <w:instrText xml:space="preserve"> PAGEREF _Toc22637 \h </w:instrText>
          </w:r>
          <w:r>
            <w:rPr>
              <w:sz w:val="24"/>
              <w:szCs w:val="24"/>
            </w:rPr>
            <w:fldChar w:fldCharType="separate"/>
          </w:r>
          <w:r>
            <w:rPr>
              <w:sz w:val="24"/>
              <w:szCs w:val="24"/>
            </w:rPr>
            <w:t>5</w:t>
          </w:r>
          <w:r>
            <w:rPr>
              <w:sz w:val="24"/>
              <w:szCs w:val="24"/>
            </w:rPr>
            <w:fldChar w:fldCharType="end"/>
          </w:r>
          <w:r>
            <w:rPr>
              <w:rFonts w:hint="eastAsia" w:ascii="宋体" w:hAnsi="宋体" w:eastAsia="宋体" w:cs="宋体"/>
              <w:sz w:val="24"/>
              <w:szCs w:val="24"/>
              <w:lang w:val="en-US" w:eastAsia="zh-CN" w:bidi="ar-SA"/>
            </w:rPr>
            <w:fldChar w:fldCharType="end"/>
          </w:r>
        </w:p>
        <w:p w14:paraId="68059967">
          <w:pPr>
            <w:pStyle w:val="9"/>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_Toc17627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5.5 备件</w:t>
          </w:r>
          <w:r>
            <w:rPr>
              <w:sz w:val="24"/>
              <w:szCs w:val="24"/>
            </w:rPr>
            <w:tab/>
          </w:r>
          <w:r>
            <w:rPr>
              <w:sz w:val="24"/>
              <w:szCs w:val="24"/>
            </w:rPr>
            <w:fldChar w:fldCharType="begin"/>
          </w:r>
          <w:r>
            <w:rPr>
              <w:sz w:val="24"/>
              <w:szCs w:val="24"/>
            </w:rPr>
            <w:instrText xml:space="preserve"> PAGEREF _Toc17627 \h </w:instrText>
          </w:r>
          <w:r>
            <w:rPr>
              <w:sz w:val="24"/>
              <w:szCs w:val="24"/>
            </w:rPr>
            <w:fldChar w:fldCharType="separate"/>
          </w:r>
          <w:r>
            <w:rPr>
              <w:sz w:val="24"/>
              <w:szCs w:val="24"/>
            </w:rPr>
            <w:t>6</w:t>
          </w:r>
          <w:r>
            <w:rPr>
              <w:sz w:val="24"/>
              <w:szCs w:val="24"/>
            </w:rPr>
            <w:fldChar w:fldCharType="end"/>
          </w:r>
          <w:r>
            <w:rPr>
              <w:rFonts w:hint="eastAsia" w:ascii="宋体" w:hAnsi="宋体" w:eastAsia="宋体" w:cs="宋体"/>
              <w:sz w:val="24"/>
              <w:szCs w:val="24"/>
              <w:lang w:val="en-US" w:eastAsia="zh-CN" w:bidi="ar-SA"/>
            </w:rPr>
            <w:fldChar w:fldCharType="end"/>
          </w:r>
        </w:p>
        <w:p w14:paraId="4EB5CA13">
          <w:pPr>
            <w:pStyle w:val="8"/>
            <w:keepNext w:val="0"/>
            <w:keepLines w:val="0"/>
            <w:pageBreakBefore w:val="0"/>
            <w:widowControl/>
            <w:tabs>
              <w:tab w:val="right" w:leader="dot" w:pos="9327"/>
            </w:tabs>
            <w:kinsoku/>
            <w:wordWrap/>
            <w:overflowPunct/>
            <w:topLinePunct w:val="0"/>
            <w:autoSpaceDE/>
            <w:autoSpaceDN/>
            <w:bidi w:val="0"/>
            <w:adjustRightInd/>
            <w:snapToGrid/>
            <w:spacing w:line="360" w:lineRule="auto"/>
            <w:textAlignment w:val="auto"/>
            <w:rPr>
              <w:sz w:val="24"/>
              <w:szCs w:val="24"/>
            </w:rPr>
          </w:pPr>
          <w:r>
            <w:rPr>
              <w:rFonts w:hint="eastAsia" w:ascii="宋体" w:hAnsi="宋体" w:eastAsia="宋体" w:cs="宋体"/>
              <w:sz w:val="24"/>
              <w:szCs w:val="24"/>
              <w:lang w:val="en-US" w:eastAsia="zh-CN" w:bidi="ar-SA"/>
            </w:rPr>
            <w:fldChar w:fldCharType="begin"/>
          </w:r>
          <w:r>
            <w:rPr>
              <w:rFonts w:hint="eastAsia" w:ascii="宋体" w:hAnsi="宋体" w:eastAsia="宋体" w:cs="宋体"/>
              <w:sz w:val="24"/>
              <w:szCs w:val="24"/>
              <w:lang w:val="en-US" w:eastAsia="zh-CN" w:bidi="ar-SA"/>
            </w:rPr>
            <w:instrText xml:space="preserve"> HYPERLINK \l _Toc684 </w:instrText>
          </w:r>
          <w:r>
            <w:rPr>
              <w:rFonts w:hint="eastAsia" w:ascii="宋体" w:hAnsi="宋体" w:eastAsia="宋体" w:cs="宋体"/>
              <w:sz w:val="24"/>
              <w:szCs w:val="24"/>
              <w:lang w:val="en-US" w:eastAsia="zh-CN" w:bidi="ar-SA"/>
            </w:rPr>
            <w:fldChar w:fldCharType="separate"/>
          </w:r>
          <w:r>
            <w:rPr>
              <w:rFonts w:hint="eastAsia" w:ascii="宋体" w:hAnsi="宋体" w:eastAsia="宋体" w:cs="宋体"/>
              <w:bCs/>
              <w:i w:val="0"/>
              <w:iCs w:val="0"/>
              <w:caps w:val="0"/>
              <w:spacing w:val="0"/>
              <w:sz w:val="24"/>
              <w:szCs w:val="24"/>
              <w:shd w:val="clear" w:fill="FFFFFF"/>
            </w:rPr>
            <w:t>附表1：乙方提供资料清单</w:t>
          </w:r>
          <w:r>
            <w:rPr>
              <w:sz w:val="24"/>
              <w:szCs w:val="24"/>
            </w:rPr>
            <w:tab/>
          </w:r>
          <w:r>
            <w:rPr>
              <w:sz w:val="24"/>
              <w:szCs w:val="24"/>
            </w:rPr>
            <w:fldChar w:fldCharType="begin"/>
          </w:r>
          <w:r>
            <w:rPr>
              <w:sz w:val="24"/>
              <w:szCs w:val="24"/>
            </w:rPr>
            <w:instrText xml:space="preserve"> PAGEREF _Toc684 \h </w:instrText>
          </w:r>
          <w:r>
            <w:rPr>
              <w:sz w:val="24"/>
              <w:szCs w:val="24"/>
            </w:rPr>
            <w:fldChar w:fldCharType="separate"/>
          </w:r>
          <w:r>
            <w:rPr>
              <w:sz w:val="24"/>
              <w:szCs w:val="24"/>
            </w:rPr>
            <w:t>6</w:t>
          </w:r>
          <w:r>
            <w:rPr>
              <w:sz w:val="24"/>
              <w:szCs w:val="24"/>
            </w:rPr>
            <w:fldChar w:fldCharType="end"/>
          </w:r>
          <w:r>
            <w:rPr>
              <w:rFonts w:hint="eastAsia" w:ascii="宋体" w:hAnsi="宋体" w:eastAsia="宋体" w:cs="宋体"/>
              <w:sz w:val="24"/>
              <w:szCs w:val="24"/>
              <w:lang w:val="en-US" w:eastAsia="zh-CN" w:bidi="ar-SA"/>
            </w:rPr>
            <w:fldChar w:fldCharType="end"/>
          </w:r>
        </w:p>
        <w:p w14:paraId="67B58F6A">
          <w:pPr>
            <w:keepNext w:val="0"/>
            <w:keepLines w:val="0"/>
            <w:pageBreakBefore w:val="0"/>
            <w:widowControl/>
            <w:tabs>
              <w:tab w:val="left" w:pos="709"/>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fldChar w:fldCharType="end"/>
          </w:r>
        </w:p>
      </w:sdtContent>
    </w:sdt>
    <w:p w14:paraId="38AD8A6B">
      <w:pPr>
        <w:tabs>
          <w:tab w:val="left" w:pos="709"/>
        </w:tabs>
        <w:spacing w:line="360" w:lineRule="auto"/>
        <w:rPr>
          <w:rFonts w:hint="eastAsia"/>
          <w:b/>
          <w:sz w:val="32"/>
          <w:szCs w:val="32"/>
          <w:lang w:val="en-US" w:eastAsia="zh-CN"/>
        </w:rPr>
      </w:pPr>
    </w:p>
    <w:p w14:paraId="395994C5">
      <w:pPr>
        <w:rPr>
          <w:rFonts w:hint="eastAsia"/>
          <w:b/>
          <w:sz w:val="32"/>
          <w:szCs w:val="32"/>
          <w:lang w:val="en-US" w:eastAsia="zh-CN"/>
        </w:rPr>
      </w:pPr>
      <w:r>
        <w:rPr>
          <w:rFonts w:hint="eastAsia"/>
          <w:b/>
          <w:sz w:val="32"/>
          <w:szCs w:val="32"/>
          <w:lang w:val="en-US" w:eastAsia="zh-CN"/>
        </w:rPr>
        <w:br w:type="page"/>
      </w:r>
    </w:p>
    <w:p w14:paraId="09E5CCF4">
      <w:pPr>
        <w:keepNext w:val="0"/>
        <w:keepLines w:val="0"/>
        <w:pageBreakBefore w:val="0"/>
        <w:widowControl/>
        <w:numPr>
          <w:ilvl w:val="0"/>
          <w:numId w:val="1"/>
        </w:numPr>
        <w:shd w:val="clear"/>
        <w:kinsoku/>
        <w:wordWrap/>
        <w:overflowPunct/>
        <w:topLinePunct w:val="0"/>
        <w:autoSpaceDE/>
        <w:autoSpaceDN/>
        <w:bidi w:val="0"/>
        <w:adjustRightInd/>
        <w:snapToGrid/>
        <w:spacing w:before="313" w:beforeLines="100" w:after="313" w:afterLines="100" w:line="360" w:lineRule="auto"/>
        <w:textAlignment w:val="auto"/>
        <w:outlineLvl w:val="0"/>
        <w:rPr>
          <w:rFonts w:hint="eastAsia" w:ascii="宋体" w:hAnsi="宋体" w:eastAsia="宋体" w:cs="宋体"/>
          <w:b/>
          <w:sz w:val="32"/>
          <w:szCs w:val="32"/>
          <w:lang w:val="en-US" w:eastAsia="zh-CN"/>
        </w:rPr>
      </w:pPr>
      <w:bookmarkStart w:id="0" w:name="_Toc13640"/>
      <w:bookmarkStart w:id="1" w:name="_Toc12865"/>
      <w:r>
        <w:rPr>
          <w:rFonts w:hint="eastAsia" w:ascii="宋体" w:hAnsi="宋体" w:eastAsia="宋体" w:cs="宋体"/>
          <w:b/>
          <w:sz w:val="32"/>
          <w:szCs w:val="32"/>
          <w:lang w:val="en-US" w:eastAsia="zh-CN"/>
        </w:rPr>
        <w:t>项目介绍</w:t>
      </w:r>
      <w:bookmarkEnd w:id="0"/>
      <w:bookmarkEnd w:id="1"/>
    </w:p>
    <w:p w14:paraId="69C632F3">
      <w:pPr>
        <w:keepNext w:val="0"/>
        <w:keepLines w:val="0"/>
        <w:pageBreakBefore w:val="0"/>
        <w:widowControl/>
        <w:numPr>
          <w:ilvl w:val="0"/>
          <w:numId w:val="0"/>
        </w:numPr>
        <w:shd w:val="clear"/>
        <w:kinsoku/>
        <w:wordWrap/>
        <w:overflowPunct/>
        <w:topLinePunct w:val="0"/>
        <w:autoSpaceDE/>
        <w:autoSpaceDN/>
        <w:bidi w:val="0"/>
        <w:adjustRightInd/>
        <w:snapToGrid/>
        <w:spacing w:line="360" w:lineRule="auto"/>
        <w:textAlignment w:val="auto"/>
        <w:outlineLvl w:val="1"/>
        <w:rPr>
          <w:rFonts w:hint="eastAsia" w:ascii="宋体" w:hAnsi="宋体" w:eastAsia="宋体" w:cs="宋体"/>
          <w:lang w:val="en-US" w:eastAsia="zh-CN"/>
        </w:rPr>
      </w:pPr>
      <w:bookmarkStart w:id="2" w:name="_Toc26432"/>
      <w:bookmarkStart w:id="3" w:name="_Toc25214"/>
      <w:r>
        <w:rPr>
          <w:rFonts w:hint="eastAsia" w:ascii="宋体" w:hAnsi="宋体" w:eastAsia="宋体" w:cs="宋体"/>
          <w:b/>
          <w:bCs/>
          <w:i w:val="0"/>
          <w:iCs w:val="0"/>
          <w:caps w:val="0"/>
          <w:color w:val="0F1115"/>
          <w:spacing w:val="0"/>
          <w:sz w:val="24"/>
          <w:szCs w:val="24"/>
          <w:shd w:val="clear" w:fill="FFFFFF"/>
        </w:rPr>
        <w:t>1.1 项目概况</w:t>
      </w:r>
      <w:bookmarkEnd w:id="2"/>
      <w:bookmarkEnd w:id="3"/>
    </w:p>
    <w:p w14:paraId="38B5655A">
      <w:pPr>
        <w:keepNext w:val="0"/>
        <w:keepLines w:val="0"/>
        <w:pageBreakBefore w:val="0"/>
        <w:widowControl/>
        <w:numPr>
          <w:ilvl w:val="0"/>
          <w:numId w:val="0"/>
        </w:numPr>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lang w:val="en-US" w:eastAsia="zh-CN"/>
        </w:rPr>
      </w:pPr>
      <w:r>
        <w:rPr>
          <w:rFonts w:hint="eastAsia" w:ascii="宋体" w:hAnsi="宋体" w:eastAsia="宋体" w:cs="宋体"/>
          <w:b/>
          <w:bCs/>
          <w:u w:val="single"/>
          <w:lang w:val="en-GB"/>
        </w:rPr>
        <w:t>重汽（重庆）轻型汽车有限公司</w:t>
      </w:r>
      <w:r>
        <w:rPr>
          <w:rFonts w:hint="eastAsia" w:ascii="宋体" w:hAnsi="宋体" w:eastAsia="宋体" w:cs="宋体"/>
          <w:u w:val="single"/>
          <w:lang w:val="en-GB"/>
        </w:rPr>
        <w:t>（</w:t>
      </w:r>
      <w:r>
        <w:rPr>
          <w:rFonts w:hint="eastAsia" w:ascii="宋体" w:hAnsi="宋体" w:eastAsia="宋体" w:cs="宋体"/>
          <w:lang w:val="en-GB"/>
        </w:rPr>
        <w:t>以下简称</w:t>
      </w:r>
      <w:r>
        <w:rPr>
          <w:rFonts w:hint="eastAsia" w:ascii="宋体" w:hAnsi="宋体" w:eastAsia="宋体" w:cs="宋体"/>
          <w:b/>
          <w:bCs/>
          <w:u w:val="single"/>
          <w:lang w:val="en-GB"/>
        </w:rPr>
        <w:t>甲方</w:t>
      </w:r>
      <w:r>
        <w:rPr>
          <w:rFonts w:hint="eastAsia" w:ascii="宋体" w:hAnsi="宋体" w:eastAsia="宋体" w:cs="宋体"/>
          <w:lang w:val="en-GB"/>
        </w:rPr>
        <w:t>）</w:t>
      </w:r>
      <w:r>
        <w:rPr>
          <w:rFonts w:hint="eastAsia" w:ascii="宋体" w:hAnsi="宋体" w:eastAsia="宋体" w:cs="宋体"/>
          <w:lang w:val="en-GB" w:eastAsia="zh-CN"/>
        </w:rPr>
        <w:t>，</w:t>
      </w:r>
      <w:r>
        <w:rPr>
          <w:rFonts w:hint="eastAsia" w:ascii="宋体" w:hAnsi="宋体" w:eastAsia="宋体" w:cs="宋体"/>
          <w:color w:val="auto"/>
          <w:shd w:val="clear"/>
          <w:lang w:val="en-US" w:eastAsia="zh-CN"/>
        </w:rPr>
        <w:t>需要在焊装一车间MB100工位配置一套焊烟除尘系统，</w:t>
      </w:r>
      <w:r>
        <w:rPr>
          <w:rFonts w:hint="eastAsia" w:ascii="宋体" w:hAnsi="宋体" w:eastAsia="宋体" w:cs="宋体"/>
          <w:i w:val="0"/>
          <w:iCs w:val="0"/>
          <w:caps w:val="0"/>
          <w:color w:val="0F1115"/>
          <w:spacing w:val="0"/>
          <w:sz w:val="24"/>
          <w:szCs w:val="24"/>
          <w:shd w:val="clear" w:fill="FFFFFF"/>
        </w:rPr>
        <w:t>主要包含</w:t>
      </w:r>
      <w:r>
        <w:rPr>
          <w:rFonts w:hint="eastAsia" w:ascii="宋体" w:hAnsi="宋体" w:eastAsia="宋体" w:cs="宋体"/>
          <w:i w:val="0"/>
          <w:iCs w:val="0"/>
          <w:caps w:val="0"/>
          <w:color w:val="0F1115"/>
          <w:spacing w:val="0"/>
          <w:sz w:val="24"/>
          <w:szCs w:val="24"/>
          <w:shd w:val="clear" w:fill="FFFFFF"/>
          <w:lang w:val="en-US" w:eastAsia="zh-CN"/>
        </w:rPr>
        <w:t>一</w:t>
      </w:r>
      <w:r>
        <w:rPr>
          <w:rFonts w:hint="eastAsia" w:ascii="宋体" w:hAnsi="宋体" w:eastAsia="宋体" w:cs="宋体"/>
          <w:i w:val="0"/>
          <w:iCs w:val="0"/>
          <w:caps w:val="0"/>
          <w:color w:val="0F1115"/>
          <w:spacing w:val="0"/>
          <w:sz w:val="24"/>
          <w:szCs w:val="24"/>
          <w:shd w:val="clear" w:fill="FFFFFF"/>
        </w:rPr>
        <w:t>间焊接房的制作与搭建，配套排烟管道、吸尘罩网络以及一套滤筒除尘</w:t>
      </w:r>
      <w:r>
        <w:rPr>
          <w:rFonts w:hint="eastAsia" w:ascii="宋体" w:hAnsi="宋体" w:eastAsia="宋体" w:cs="宋体"/>
          <w:i w:val="0"/>
          <w:iCs w:val="0"/>
          <w:caps w:val="0"/>
          <w:color w:val="0F1115"/>
          <w:spacing w:val="0"/>
          <w:sz w:val="24"/>
          <w:szCs w:val="24"/>
          <w:shd w:val="clear" w:fill="FFFFFF"/>
          <w:lang w:val="en-US" w:eastAsia="zh-CN"/>
        </w:rPr>
        <w:t>器</w:t>
      </w:r>
      <w:r>
        <w:rPr>
          <w:rFonts w:hint="eastAsia" w:ascii="宋体" w:hAnsi="宋体" w:eastAsia="宋体" w:cs="宋体"/>
          <w:i w:val="0"/>
          <w:iCs w:val="0"/>
          <w:caps w:val="0"/>
          <w:color w:val="0F1115"/>
          <w:spacing w:val="0"/>
          <w:sz w:val="24"/>
          <w:szCs w:val="24"/>
          <w:shd w:val="clear" w:fill="FFFFFF"/>
        </w:rPr>
        <w:t>。</w:t>
      </w:r>
      <w:r>
        <w:rPr>
          <w:rFonts w:hint="eastAsia" w:ascii="宋体" w:hAnsi="宋体" w:eastAsia="宋体" w:cs="宋体"/>
          <w:lang w:val="en-GB"/>
        </w:rPr>
        <w:t>项目将</w:t>
      </w:r>
      <w:r>
        <w:rPr>
          <w:rFonts w:hint="eastAsia" w:ascii="宋体" w:hAnsi="宋体" w:eastAsia="宋体" w:cs="宋体"/>
          <w:b/>
          <w:bCs/>
          <w:u w:val="single"/>
          <w:lang w:val="en-GB"/>
        </w:rPr>
        <w:t>委托</w:t>
      </w:r>
      <w:r>
        <w:rPr>
          <w:rFonts w:hint="eastAsia" w:ascii="宋体" w:hAnsi="宋体" w:eastAsia="宋体" w:cs="宋体"/>
          <w:b/>
          <w:bCs/>
          <w:u w:val="single"/>
          <w:lang w:val="en-US" w:eastAsia="zh-CN"/>
        </w:rPr>
        <w:t>供应商</w:t>
      </w:r>
      <w:r>
        <w:rPr>
          <w:rFonts w:hint="eastAsia" w:ascii="宋体" w:hAnsi="宋体" w:eastAsia="宋体" w:cs="宋体"/>
          <w:lang w:val="en-US" w:eastAsia="zh-CN"/>
        </w:rPr>
        <w:t>（</w:t>
      </w:r>
      <w:r>
        <w:rPr>
          <w:rFonts w:hint="eastAsia" w:ascii="宋体" w:hAnsi="宋体" w:eastAsia="宋体" w:cs="宋体"/>
          <w:lang w:val="en-GB"/>
        </w:rPr>
        <w:t>以下简称</w:t>
      </w:r>
      <w:r>
        <w:rPr>
          <w:rFonts w:hint="eastAsia" w:ascii="宋体" w:hAnsi="宋体" w:eastAsia="宋体" w:cs="宋体"/>
          <w:b/>
          <w:bCs/>
          <w:u w:val="single"/>
          <w:lang w:val="en-GB"/>
        </w:rPr>
        <w:t>乙方</w:t>
      </w:r>
      <w:r>
        <w:rPr>
          <w:rFonts w:hint="eastAsia" w:ascii="宋体" w:hAnsi="宋体" w:eastAsia="宋体" w:cs="宋体"/>
          <w:lang w:val="en-GB"/>
        </w:rPr>
        <w:t>）</w:t>
      </w:r>
      <w:r>
        <w:rPr>
          <w:rFonts w:hint="eastAsia" w:ascii="宋体" w:hAnsi="宋体" w:eastAsia="宋体" w:cs="宋体"/>
          <w:lang w:val="en-US" w:eastAsia="zh-CN"/>
        </w:rPr>
        <w:t>设计、安装、调试该除尘系统，用于该工位焊接点的焊烟收集。</w:t>
      </w:r>
    </w:p>
    <w:p w14:paraId="58ED827F">
      <w:pPr>
        <w:keepNext w:val="0"/>
        <w:keepLines w:val="0"/>
        <w:pageBreakBefore w:val="0"/>
        <w:widowControl/>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i w:val="0"/>
          <w:iCs w:val="0"/>
          <w:caps w:val="0"/>
          <w:color w:val="0F1115"/>
          <w:spacing w:val="0"/>
          <w:sz w:val="24"/>
          <w:szCs w:val="24"/>
          <w:shd w:val="clear" w:fill="FFFFFF"/>
        </w:rPr>
      </w:pPr>
      <w:bookmarkStart w:id="4" w:name="_Toc23089"/>
      <w:bookmarkStart w:id="5" w:name="_Toc5099"/>
      <w:r>
        <w:rPr>
          <w:rFonts w:hint="eastAsia" w:ascii="宋体" w:hAnsi="宋体" w:eastAsia="宋体" w:cs="宋体"/>
          <w:b/>
          <w:bCs/>
          <w:i w:val="0"/>
          <w:iCs w:val="0"/>
          <w:caps w:val="0"/>
          <w:color w:val="0F1115"/>
          <w:spacing w:val="0"/>
          <w:sz w:val="24"/>
          <w:szCs w:val="24"/>
          <w:shd w:val="clear" w:fill="FFFFFF"/>
        </w:rPr>
        <w:t>1.2 供给电源</w:t>
      </w:r>
      <w:bookmarkEnd w:id="4"/>
      <w:bookmarkEnd w:id="5"/>
    </w:p>
    <w:p w14:paraId="72C6C4E5">
      <w:pPr>
        <w:spacing w:line="360" w:lineRule="auto"/>
        <w:rPr>
          <w:rFonts w:hint="eastAsia" w:ascii="宋体" w:hAnsi="宋体" w:eastAsia="宋体" w:cs="宋体"/>
          <w:i w:val="0"/>
          <w:iCs w:val="0"/>
          <w:caps w:val="0"/>
          <w:color w:val="0F1115"/>
          <w:spacing w:val="0"/>
          <w:sz w:val="24"/>
          <w:szCs w:val="24"/>
          <w:shd w:val="clear" w:fill="FFFFFF"/>
        </w:rPr>
      </w:pPr>
      <w:r>
        <w:rPr>
          <w:rFonts w:hint="eastAsia"/>
          <w:color w:val="auto"/>
          <w:lang w:val="en-GB"/>
        </w:rPr>
        <w:t>动力电源：AC380V±10%三相五线制50Hz</w:t>
      </w:r>
      <w:r>
        <w:rPr>
          <w:rFonts w:hint="eastAsia"/>
          <w:color w:val="auto"/>
          <w:lang w:val="en-GB" w:eastAsia="zh-CN"/>
        </w:rPr>
        <w:t>，</w:t>
      </w:r>
      <w:r>
        <w:rPr>
          <w:rFonts w:hint="eastAsia" w:cs="宋体"/>
          <w:i w:val="0"/>
          <w:iCs w:val="0"/>
          <w:caps w:val="0"/>
          <w:color w:val="0F1115"/>
          <w:spacing w:val="0"/>
          <w:sz w:val="24"/>
          <w:szCs w:val="24"/>
          <w:shd w:val="clear" w:fill="FFFFFF"/>
          <w:lang w:val="en-US" w:eastAsia="zh-CN"/>
        </w:rPr>
        <w:t>焊烟除尘器</w:t>
      </w:r>
      <w:r>
        <w:rPr>
          <w:rFonts w:hint="eastAsia" w:ascii="宋体" w:hAnsi="宋体" w:eastAsia="宋体" w:cs="宋体"/>
          <w:i w:val="0"/>
          <w:iCs w:val="0"/>
          <w:caps w:val="0"/>
          <w:color w:val="0F1115"/>
          <w:spacing w:val="0"/>
          <w:sz w:val="24"/>
          <w:szCs w:val="24"/>
          <w:shd w:val="clear" w:fill="FFFFFF"/>
        </w:rPr>
        <w:t>控制柜内部需设有过载、短路及缺相保护功能。</w:t>
      </w:r>
    </w:p>
    <w:p w14:paraId="678CFB4D">
      <w:pPr>
        <w:keepNext w:val="0"/>
        <w:keepLines w:val="0"/>
        <w:pageBreakBefore w:val="0"/>
        <w:widowControl/>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i w:val="0"/>
          <w:iCs w:val="0"/>
          <w:caps w:val="0"/>
          <w:color w:val="0F1115"/>
          <w:spacing w:val="0"/>
          <w:sz w:val="24"/>
          <w:szCs w:val="24"/>
          <w:shd w:val="clear" w:fill="FFFFFF"/>
        </w:rPr>
      </w:pPr>
      <w:bookmarkStart w:id="6" w:name="_Toc12583"/>
      <w:bookmarkStart w:id="7" w:name="_Toc18950"/>
      <w:r>
        <w:rPr>
          <w:rFonts w:hint="eastAsia" w:ascii="宋体" w:hAnsi="宋体" w:eastAsia="宋体" w:cs="宋体"/>
          <w:b/>
          <w:bCs/>
          <w:i w:val="0"/>
          <w:iCs w:val="0"/>
          <w:caps w:val="0"/>
          <w:color w:val="0F1115"/>
          <w:spacing w:val="0"/>
          <w:sz w:val="24"/>
          <w:szCs w:val="24"/>
          <w:shd w:val="clear" w:fill="FFFFFF"/>
        </w:rPr>
        <w:t>1.3 环境温度</w:t>
      </w:r>
      <w:bookmarkEnd w:id="6"/>
      <w:bookmarkEnd w:id="7"/>
    </w:p>
    <w:p w14:paraId="0606D9F7">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系统设计需适应车间常温环境，工作环境温度范围为</w:t>
      </w:r>
      <w:r>
        <w:rPr>
          <w:rFonts w:hint="eastAsia" w:ascii="宋体" w:hAnsi="宋体" w:eastAsia="宋体" w:cs="宋体"/>
          <w:sz w:val="24"/>
          <w:lang w:val="en-GB"/>
        </w:rPr>
        <w:t>:-5℃—</w:t>
      </w:r>
      <w:r>
        <w:rPr>
          <w:rFonts w:hint="eastAsia" w:ascii="宋体" w:hAnsi="宋体" w:eastAsia="宋体" w:cs="宋体"/>
          <w:sz w:val="24"/>
          <w:lang w:val="en-US" w:eastAsia="zh-CN"/>
        </w:rPr>
        <w:t>50</w:t>
      </w:r>
      <w:r>
        <w:rPr>
          <w:rFonts w:hint="eastAsia" w:ascii="宋体" w:hAnsi="宋体" w:eastAsia="宋体" w:cs="宋体"/>
          <w:sz w:val="24"/>
          <w:lang w:val="en-GB"/>
        </w:rPr>
        <w:t xml:space="preserve"> ℃</w:t>
      </w:r>
      <w:r>
        <w:rPr>
          <w:rFonts w:hint="eastAsia" w:ascii="宋体" w:hAnsi="宋体" w:eastAsia="宋体" w:cs="宋体"/>
          <w:sz w:val="24"/>
          <w:lang w:val="en-GB" w:eastAsia="zh-CN"/>
        </w:rPr>
        <w:t>、</w:t>
      </w:r>
      <w:r>
        <w:rPr>
          <w:rFonts w:ascii="Segoe UI" w:hAnsi="Segoe UI" w:eastAsia="Segoe UI" w:cs="Segoe UI"/>
          <w:i w:val="0"/>
          <w:iCs w:val="0"/>
          <w:caps w:val="0"/>
          <w:color w:val="0F1115"/>
          <w:spacing w:val="0"/>
          <w:sz w:val="24"/>
          <w:szCs w:val="24"/>
          <w:shd w:val="clear" w:fill="FFFFFF"/>
        </w:rPr>
        <w:t>相对湿度：≤90%（无凝露）</w:t>
      </w:r>
      <w:r>
        <w:rPr>
          <w:rFonts w:hint="eastAsia" w:ascii="宋体" w:hAnsi="宋体" w:eastAsia="宋体" w:cs="宋体"/>
          <w:sz w:val="24"/>
          <w:lang w:val="en-GB"/>
        </w:rPr>
        <w:t>。</w:t>
      </w:r>
      <w:r>
        <w:rPr>
          <w:rFonts w:hint="eastAsia" w:ascii="宋体" w:hAnsi="宋体" w:eastAsia="宋体" w:cs="宋体"/>
          <w:i w:val="0"/>
          <w:iCs w:val="0"/>
          <w:caps w:val="0"/>
          <w:color w:val="0F1115"/>
          <w:spacing w:val="0"/>
          <w:sz w:val="24"/>
          <w:szCs w:val="24"/>
          <w:shd w:val="clear" w:fill="FFFFFF"/>
        </w:rPr>
        <w:t>除尘器及风管需具备一定的耐候性。</w:t>
      </w:r>
    </w:p>
    <w:p w14:paraId="01A0EC66">
      <w:pPr>
        <w:keepNext w:val="0"/>
        <w:keepLines w:val="0"/>
        <w:pageBreakBefore w:val="0"/>
        <w:widowControl/>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i w:val="0"/>
          <w:iCs w:val="0"/>
          <w:caps w:val="0"/>
          <w:color w:val="0F1115"/>
          <w:spacing w:val="0"/>
          <w:sz w:val="24"/>
          <w:szCs w:val="24"/>
          <w:shd w:val="clear" w:fill="FFFFFF"/>
        </w:rPr>
      </w:pPr>
      <w:bookmarkStart w:id="8" w:name="_Toc28382"/>
      <w:bookmarkStart w:id="9" w:name="_Toc25914"/>
      <w:r>
        <w:rPr>
          <w:rFonts w:hint="eastAsia" w:ascii="宋体" w:hAnsi="宋体" w:eastAsia="宋体" w:cs="宋体"/>
          <w:b/>
          <w:bCs/>
          <w:i w:val="0"/>
          <w:iCs w:val="0"/>
          <w:caps w:val="0"/>
          <w:color w:val="0F1115"/>
          <w:spacing w:val="0"/>
          <w:sz w:val="24"/>
          <w:szCs w:val="24"/>
          <w:shd w:val="clear" w:fill="FFFFFF"/>
        </w:rPr>
        <w:t>1.4 采购内容</w:t>
      </w:r>
      <w:bookmarkEnd w:id="8"/>
      <w:bookmarkEnd w:id="9"/>
    </w:p>
    <w:p w14:paraId="69D4E28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系统采购范围包括但不限于：</w:t>
      </w:r>
      <w:bookmarkStart w:id="32" w:name="_GoBack"/>
      <w:bookmarkEnd w:id="32"/>
    </w:p>
    <w:p w14:paraId="2D33997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lang w:val="en-US" w:eastAsia="zh-CN"/>
        </w:rPr>
        <w:t xml:space="preserve">1.4.1 </w:t>
      </w:r>
      <w:r>
        <w:rPr>
          <w:rFonts w:hint="eastAsia" w:ascii="宋体" w:hAnsi="宋体" w:eastAsia="宋体" w:cs="宋体"/>
          <w:i w:val="0"/>
          <w:iCs w:val="0"/>
          <w:caps w:val="0"/>
          <w:color w:val="0F1115"/>
          <w:spacing w:val="0"/>
          <w:sz w:val="24"/>
          <w:szCs w:val="24"/>
          <w:shd w:val="clear" w:fill="FFFFFF"/>
        </w:rPr>
        <w:t>焊接房</w:t>
      </w:r>
      <w:r>
        <w:rPr>
          <w:rFonts w:hint="eastAsia" w:ascii="宋体" w:hAnsi="宋体" w:eastAsia="宋体" w:cs="宋体"/>
          <w:i w:val="0"/>
          <w:iCs w:val="0"/>
          <w:caps w:val="0"/>
          <w:color w:val="0F1115"/>
          <w:spacing w:val="0"/>
          <w:sz w:val="24"/>
          <w:szCs w:val="24"/>
          <w:shd w:val="clear" w:fill="FFFFFF"/>
          <w:lang w:eastAsia="zh-CN"/>
        </w:rPr>
        <w:t>：</w:t>
      </w:r>
      <w:r>
        <w:rPr>
          <w:rFonts w:hint="eastAsia" w:ascii="宋体" w:hAnsi="宋体" w:eastAsia="宋体" w:cs="宋体"/>
          <w:i w:val="0"/>
          <w:iCs w:val="0"/>
          <w:caps w:val="0"/>
          <w:color w:val="0F1115"/>
          <w:spacing w:val="0"/>
          <w:sz w:val="24"/>
          <w:szCs w:val="24"/>
          <w:shd w:val="clear" w:fill="FFFFFF"/>
        </w:rPr>
        <w:t>焊接房及其结构件、防火</w:t>
      </w:r>
      <w:r>
        <w:rPr>
          <w:rFonts w:hint="eastAsia" w:cs="宋体"/>
          <w:i w:val="0"/>
          <w:iCs w:val="0"/>
          <w:caps w:val="0"/>
          <w:color w:val="0F1115"/>
          <w:spacing w:val="0"/>
          <w:sz w:val="24"/>
          <w:szCs w:val="24"/>
          <w:highlight w:val="yellow"/>
          <w:shd w:val="clear" w:fill="FFFFFF"/>
          <w:lang w:val="en-US" w:eastAsia="zh-CN"/>
        </w:rPr>
        <w:t>软</w:t>
      </w:r>
      <w:r>
        <w:rPr>
          <w:rFonts w:hint="eastAsia" w:ascii="宋体" w:hAnsi="宋体" w:eastAsia="宋体" w:cs="宋体"/>
          <w:i w:val="0"/>
          <w:iCs w:val="0"/>
          <w:caps w:val="0"/>
          <w:color w:val="0F1115"/>
          <w:spacing w:val="0"/>
          <w:sz w:val="24"/>
          <w:szCs w:val="24"/>
          <w:shd w:val="clear" w:fill="FFFFFF"/>
        </w:rPr>
        <w:t>帘；</w:t>
      </w:r>
    </w:p>
    <w:p w14:paraId="1180247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i w:val="0"/>
          <w:iCs w:val="0"/>
          <w:caps w:val="0"/>
          <w:color w:val="0F1115"/>
          <w:spacing w:val="0"/>
          <w:sz w:val="24"/>
          <w:szCs w:val="24"/>
          <w:shd w:val="clear" w:fill="FFFFFF"/>
          <w:lang w:val="en-US" w:eastAsia="zh-CN"/>
        </w:rPr>
        <w:t>1.4.2 焊烟除尘器：</w:t>
      </w:r>
      <w:r>
        <w:rPr>
          <w:rFonts w:hint="eastAsia" w:ascii="宋体" w:hAnsi="宋体" w:eastAsia="宋体" w:cs="宋体"/>
          <w:i w:val="0"/>
          <w:iCs w:val="0"/>
          <w:caps w:val="0"/>
          <w:color w:val="0F1115"/>
          <w:spacing w:val="0"/>
          <w:sz w:val="24"/>
          <w:szCs w:val="24"/>
          <w:shd w:val="clear" w:fill="FFFFFF"/>
        </w:rPr>
        <w:t>螺旋风管及排风罩；除尘器主机（含风机、电机、滤筒等）；控制系统及线缆；以及运输、现场安装、调试及售后服务。</w:t>
      </w:r>
    </w:p>
    <w:p w14:paraId="76A702C5">
      <w:pPr>
        <w:pStyle w:val="10"/>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313" w:beforeLines="100" w:beforeAutospacing="0" w:after="313" w:afterLines="100" w:afterAutospacing="0" w:line="360" w:lineRule="auto"/>
        <w:ind w:left="0" w:leftChars="0" w:right="0" w:firstLine="0" w:firstLineChars="0"/>
        <w:textAlignment w:val="auto"/>
        <w:outlineLvl w:val="0"/>
        <w:rPr>
          <w:rFonts w:hint="eastAsia" w:ascii="宋体" w:hAnsi="宋体" w:eastAsia="宋体" w:cs="宋体"/>
          <w:b/>
          <w:bCs/>
          <w:i w:val="0"/>
          <w:iCs w:val="0"/>
          <w:caps w:val="0"/>
          <w:color w:val="0F1115"/>
          <w:spacing w:val="0"/>
          <w:sz w:val="32"/>
          <w:szCs w:val="32"/>
          <w:shd w:val="clear" w:fill="FFFFFF"/>
        </w:rPr>
      </w:pPr>
      <w:bookmarkStart w:id="10" w:name="_Toc14248"/>
      <w:bookmarkStart w:id="11" w:name="_Toc17779"/>
      <w:r>
        <w:rPr>
          <w:rFonts w:hint="eastAsia" w:ascii="宋体" w:hAnsi="宋体" w:eastAsia="宋体" w:cs="宋体"/>
          <w:b/>
          <w:bCs/>
          <w:i w:val="0"/>
          <w:iCs w:val="0"/>
          <w:caps w:val="0"/>
          <w:color w:val="0F1115"/>
          <w:spacing w:val="0"/>
          <w:sz w:val="32"/>
          <w:szCs w:val="32"/>
          <w:shd w:val="clear" w:fill="FFFFFF"/>
        </w:rPr>
        <w:t>技术要求及特殊要求</w:t>
      </w:r>
      <w:bookmarkEnd w:id="10"/>
      <w:bookmarkEnd w:id="11"/>
    </w:p>
    <w:p w14:paraId="58222842">
      <w:pPr>
        <w:pStyle w:val="10"/>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Chars="0" w:right="0" w:rightChars="0"/>
        <w:textAlignment w:val="auto"/>
        <w:outlineLvl w:val="1"/>
        <w:rPr>
          <w:rFonts w:hint="eastAsia" w:ascii="宋体" w:hAnsi="宋体" w:eastAsia="宋体" w:cs="宋体"/>
          <w:b/>
          <w:bCs/>
          <w:i w:val="0"/>
          <w:iCs w:val="0"/>
          <w:caps w:val="0"/>
          <w:color w:val="0F1115"/>
          <w:spacing w:val="0"/>
          <w:sz w:val="24"/>
          <w:szCs w:val="24"/>
          <w:shd w:val="clear" w:fill="FFFFFF"/>
        </w:rPr>
      </w:pPr>
      <w:bookmarkStart w:id="12" w:name="_Toc20715"/>
      <w:bookmarkStart w:id="13" w:name="_Toc31098"/>
      <w:r>
        <w:rPr>
          <w:rFonts w:hint="eastAsia" w:ascii="宋体" w:hAnsi="宋体" w:eastAsia="宋体" w:cs="宋体"/>
          <w:b/>
          <w:bCs/>
          <w:i w:val="0"/>
          <w:iCs w:val="0"/>
          <w:caps w:val="0"/>
          <w:color w:val="0F1115"/>
          <w:spacing w:val="0"/>
          <w:sz w:val="24"/>
          <w:szCs w:val="24"/>
          <w:shd w:val="clear" w:fill="FFFFFF"/>
        </w:rPr>
        <w:t>2.1 适用范围</w:t>
      </w:r>
      <w:bookmarkEnd w:id="12"/>
      <w:bookmarkEnd w:id="13"/>
    </w:p>
    <w:p w14:paraId="192F0DFD">
      <w:pPr>
        <w:pStyle w:val="10"/>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Chars="0" w:right="0" w:rightChars="0"/>
        <w:textAlignment w:val="auto"/>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该除尘系统主要用于</w:t>
      </w:r>
      <w:r>
        <w:rPr>
          <w:rFonts w:hint="eastAsia" w:cs="宋体"/>
          <w:i w:val="0"/>
          <w:iCs w:val="0"/>
          <w:caps w:val="0"/>
          <w:color w:val="0F1115"/>
          <w:spacing w:val="0"/>
          <w:sz w:val="24"/>
          <w:szCs w:val="24"/>
          <w:shd w:val="clear" w:fill="FFFFFF"/>
          <w:lang w:val="en-US" w:eastAsia="zh-CN"/>
        </w:rPr>
        <w:t>焊装</w:t>
      </w:r>
      <w:r>
        <w:rPr>
          <w:rFonts w:hint="eastAsia" w:ascii="宋体" w:hAnsi="宋体" w:eastAsia="宋体" w:cs="宋体"/>
          <w:i w:val="0"/>
          <w:iCs w:val="0"/>
          <w:caps w:val="0"/>
          <w:color w:val="0F1115"/>
          <w:spacing w:val="0"/>
          <w:sz w:val="24"/>
          <w:szCs w:val="24"/>
          <w:shd w:val="clear" w:fill="FFFFFF"/>
          <w:lang w:val="en-US" w:eastAsia="zh-CN"/>
        </w:rPr>
        <w:t>一车间MB100</w:t>
      </w:r>
      <w:r>
        <w:rPr>
          <w:rFonts w:hint="eastAsia" w:ascii="宋体" w:hAnsi="宋体" w:eastAsia="宋体" w:cs="宋体"/>
          <w:i w:val="0"/>
          <w:iCs w:val="0"/>
          <w:caps w:val="0"/>
          <w:color w:val="0F1115"/>
          <w:spacing w:val="0"/>
          <w:sz w:val="24"/>
          <w:szCs w:val="24"/>
          <w:shd w:val="clear" w:fill="FFFFFF"/>
        </w:rPr>
        <w:t>焊接工位，</w:t>
      </w:r>
      <w:r>
        <w:rPr>
          <w:rFonts w:hint="eastAsia" w:ascii="宋体" w:hAnsi="宋体" w:eastAsia="宋体" w:cs="宋体"/>
          <w:i w:val="0"/>
          <w:iCs w:val="0"/>
          <w:caps w:val="0"/>
          <w:color w:val="0F1115"/>
          <w:spacing w:val="0"/>
          <w:sz w:val="24"/>
          <w:szCs w:val="24"/>
          <w:shd w:val="clear" w:fill="FFFFFF"/>
          <w:lang w:val="en-US" w:eastAsia="zh-CN"/>
        </w:rPr>
        <w:t>在</w:t>
      </w:r>
      <w:r>
        <w:rPr>
          <w:rFonts w:hint="eastAsia" w:ascii="宋体" w:hAnsi="宋体" w:eastAsia="宋体" w:cs="宋体"/>
          <w:i w:val="0"/>
          <w:iCs w:val="0"/>
          <w:caps w:val="0"/>
          <w:color w:val="0F1115"/>
          <w:spacing w:val="0"/>
          <w:sz w:val="24"/>
          <w:szCs w:val="24"/>
          <w:shd w:val="clear" w:fill="FFFFFF"/>
        </w:rPr>
        <w:t>作业时</w:t>
      </w:r>
      <w:r>
        <w:rPr>
          <w:rFonts w:hint="eastAsia" w:ascii="宋体" w:hAnsi="宋体" w:eastAsia="宋体" w:cs="宋体"/>
          <w:i w:val="0"/>
          <w:iCs w:val="0"/>
          <w:caps w:val="0"/>
          <w:color w:val="0F1115"/>
          <w:spacing w:val="0"/>
          <w:sz w:val="24"/>
          <w:szCs w:val="24"/>
          <w:shd w:val="clear" w:fill="FFFFFF"/>
          <w:lang w:val="en-US" w:eastAsia="zh-CN"/>
        </w:rPr>
        <w:t>能</w:t>
      </w:r>
      <w:r>
        <w:rPr>
          <w:rFonts w:hint="eastAsia" w:ascii="宋体" w:hAnsi="宋体" w:eastAsia="宋体" w:cs="宋体"/>
          <w:i w:val="0"/>
          <w:iCs w:val="0"/>
          <w:caps w:val="0"/>
          <w:color w:val="0F1115"/>
          <w:spacing w:val="0"/>
          <w:sz w:val="24"/>
          <w:szCs w:val="24"/>
          <w:shd w:val="clear" w:fill="FFFFFF"/>
        </w:rPr>
        <w:t>有效收集焊接产生的烟尘，防止</w:t>
      </w:r>
      <w:r>
        <w:rPr>
          <w:rFonts w:hint="eastAsia" w:ascii="宋体" w:hAnsi="宋体" w:eastAsia="宋体" w:cs="宋体"/>
          <w:i w:val="0"/>
          <w:iCs w:val="0"/>
          <w:caps w:val="0"/>
          <w:color w:val="0F1115"/>
          <w:spacing w:val="0"/>
          <w:sz w:val="24"/>
          <w:szCs w:val="24"/>
          <w:shd w:val="clear" w:fill="FFFFFF"/>
          <w:lang w:val="en-US" w:eastAsia="zh-CN"/>
        </w:rPr>
        <w:t>其</w:t>
      </w:r>
      <w:r>
        <w:rPr>
          <w:rFonts w:hint="eastAsia" w:ascii="宋体" w:hAnsi="宋体" w:eastAsia="宋体" w:cs="宋体"/>
          <w:i w:val="0"/>
          <w:iCs w:val="0"/>
          <w:caps w:val="0"/>
          <w:color w:val="0F1115"/>
          <w:spacing w:val="0"/>
          <w:sz w:val="24"/>
          <w:szCs w:val="24"/>
          <w:shd w:val="clear" w:fill="FFFFFF"/>
        </w:rPr>
        <w:t>扩散至车间内。</w:t>
      </w:r>
    </w:p>
    <w:p w14:paraId="51FE01FE">
      <w:pPr>
        <w:pStyle w:val="10"/>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Chars="0" w:right="0" w:rightChars="0"/>
        <w:textAlignment w:val="auto"/>
        <w:outlineLvl w:val="1"/>
        <w:rPr>
          <w:rFonts w:hint="eastAsia" w:ascii="宋体" w:hAnsi="宋体" w:eastAsia="宋体" w:cs="宋体"/>
          <w:b/>
          <w:bCs/>
          <w:i w:val="0"/>
          <w:iCs w:val="0"/>
          <w:caps w:val="0"/>
          <w:color w:val="0F1115"/>
          <w:spacing w:val="0"/>
          <w:sz w:val="24"/>
          <w:szCs w:val="24"/>
          <w:shd w:val="clear" w:fill="FFFFFF"/>
        </w:rPr>
      </w:pPr>
      <w:bookmarkStart w:id="14" w:name="_Toc32240"/>
      <w:bookmarkStart w:id="15" w:name="_Toc24768"/>
      <w:r>
        <w:rPr>
          <w:rFonts w:hint="eastAsia" w:ascii="宋体" w:hAnsi="宋体" w:eastAsia="宋体" w:cs="宋体"/>
          <w:b/>
          <w:bCs/>
          <w:i w:val="0"/>
          <w:iCs w:val="0"/>
          <w:caps w:val="0"/>
          <w:color w:val="0F1115"/>
          <w:spacing w:val="0"/>
          <w:sz w:val="24"/>
          <w:szCs w:val="24"/>
          <w:shd w:val="clear" w:fill="FFFFFF"/>
        </w:rPr>
        <w:t>2.2 工作原理</w:t>
      </w:r>
      <w:bookmarkEnd w:id="14"/>
      <w:bookmarkEnd w:id="15"/>
    </w:p>
    <w:p w14:paraId="33821BC4">
      <w:pPr>
        <w:pStyle w:val="10"/>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Chars="0" w:right="0" w:rightChars="0"/>
        <w:textAlignment w:val="auto"/>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sz w:val="32"/>
          <w:szCs w:val="32"/>
        </w:rPr>
        <w:drawing>
          <wp:anchor distT="0" distB="0" distL="114300" distR="114300" simplePos="0" relativeHeight="251659264" behindDoc="0" locked="0" layoutInCell="1" allowOverlap="1">
            <wp:simplePos x="0" y="0"/>
            <wp:positionH relativeFrom="column">
              <wp:posOffset>3889375</wp:posOffset>
            </wp:positionH>
            <wp:positionV relativeFrom="paragraph">
              <wp:posOffset>621665</wp:posOffset>
            </wp:positionV>
            <wp:extent cx="1697990" cy="1123950"/>
            <wp:effectExtent l="0" t="0" r="16510" b="0"/>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1697990" cy="1123950"/>
                    </a:xfrm>
                    <a:prstGeom prst="rect">
                      <a:avLst/>
                    </a:prstGeom>
                    <a:noFill/>
                    <a:ln>
                      <a:noFill/>
                    </a:ln>
                  </pic:spPr>
                </pic:pic>
              </a:graphicData>
            </a:graphic>
          </wp:anchor>
        </w:drawing>
      </w:r>
      <w:r>
        <w:rPr>
          <w:rFonts w:hint="eastAsia" w:ascii="宋体" w:hAnsi="宋体" w:eastAsia="宋体" w:cs="宋体"/>
          <w:i w:val="0"/>
          <w:iCs w:val="0"/>
          <w:caps w:val="0"/>
          <w:color w:val="0F1115"/>
          <w:spacing w:val="0"/>
          <w:sz w:val="24"/>
          <w:szCs w:val="24"/>
          <w:shd w:val="clear" w:fill="FFFFFF"/>
        </w:rPr>
        <w:t>系统通过焊接房顶部布置的吸尘罩，利用除尘器风机产生的负压，将焊接过程中产生的含尘烟气吸入风管网络中；烟气经镀锌螺旋风管汇集至除尘器内部，经过滤筒的物理过滤，洁净空气经排风口排出，粉尘被阻留在滤筒表面。</w:t>
      </w:r>
    </w:p>
    <w:p w14:paraId="3ED9D4E4">
      <w:pPr>
        <w:pStyle w:val="10"/>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Chars="0" w:right="0" w:rightChars="0"/>
        <w:textAlignment w:val="auto"/>
        <w:outlineLvl w:val="1"/>
        <w:rPr>
          <w:rFonts w:hint="eastAsia" w:ascii="宋体" w:hAnsi="宋体" w:eastAsia="宋体" w:cs="宋体"/>
          <w:b/>
          <w:bCs/>
          <w:i w:val="0"/>
          <w:iCs w:val="0"/>
          <w:caps w:val="0"/>
          <w:color w:val="0F1115"/>
          <w:spacing w:val="0"/>
          <w:sz w:val="24"/>
          <w:szCs w:val="24"/>
          <w:shd w:val="clear" w:fill="FFFFFF"/>
        </w:rPr>
      </w:pPr>
      <w:bookmarkStart w:id="16" w:name="_Toc23691"/>
      <w:r>
        <w:rPr>
          <w:rFonts w:hint="eastAsia" w:ascii="宋体" w:hAnsi="宋体" w:eastAsia="宋体" w:cs="宋体"/>
          <w:b/>
          <w:bCs/>
          <w:i w:val="0"/>
          <w:iCs w:val="0"/>
          <w:caps w:val="0"/>
          <w:color w:val="0F1115"/>
          <w:spacing w:val="0"/>
          <w:sz w:val="24"/>
          <w:szCs w:val="24"/>
          <w:shd w:val="clear" w:fill="FFFFFF"/>
        </w:rPr>
        <w:t>2.3 产品结构与技术数据结构特点</w:t>
      </w:r>
      <w:bookmarkEnd w:id="16"/>
    </w:p>
    <w:p w14:paraId="6672EF3C">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0"/>
        <w:textAlignment w:val="auto"/>
        <w:outlineLvl w:val="2"/>
        <w:rPr>
          <w:rFonts w:hint="eastAsia" w:ascii="宋体" w:hAnsi="宋体" w:eastAsia="宋体" w:cs="宋体"/>
          <w:color w:val="auto"/>
        </w:rPr>
      </w:pPr>
      <w:bookmarkStart w:id="17" w:name="_Toc24895"/>
      <w:r>
        <w:rPr>
          <w:rFonts w:hint="eastAsia" w:ascii="宋体" w:hAnsi="宋体" w:eastAsia="宋体" w:cs="宋体"/>
          <w:b/>
          <w:bCs/>
          <w:i w:val="0"/>
          <w:iCs w:val="0"/>
          <w:caps w:val="0"/>
          <w:color w:val="0F1115"/>
          <w:spacing w:val="0"/>
          <w:sz w:val="24"/>
          <w:szCs w:val="24"/>
          <w:shd w:val="clear" w:fill="FFFFFF"/>
          <w:lang w:val="en-US" w:eastAsia="zh-CN"/>
        </w:rPr>
        <w:t xml:space="preserve">2.3.1 </w:t>
      </w:r>
      <w:r>
        <w:rPr>
          <w:rFonts w:hint="eastAsia" w:ascii="宋体" w:hAnsi="宋体" w:eastAsia="宋体" w:cs="宋体"/>
          <w:b/>
          <w:bCs/>
          <w:i w:val="0"/>
          <w:iCs w:val="0"/>
          <w:caps w:val="0"/>
          <w:color w:val="0F1115"/>
          <w:spacing w:val="0"/>
          <w:sz w:val="24"/>
          <w:szCs w:val="24"/>
          <w:shd w:val="clear" w:fill="FFFFFF"/>
        </w:rPr>
        <w:t>焊接房结构</w:t>
      </w:r>
      <w:r>
        <w:rPr>
          <w:rFonts w:hint="eastAsia" w:cs="宋体"/>
          <w:b/>
          <w:bCs/>
          <w:i w:val="0"/>
          <w:iCs w:val="0"/>
          <w:caps w:val="0"/>
          <w:color w:val="0F1115"/>
          <w:spacing w:val="0"/>
          <w:sz w:val="24"/>
          <w:szCs w:val="24"/>
          <w:shd w:val="clear" w:fill="FFFFFF"/>
          <w:lang w:eastAsia="zh-CN"/>
        </w:rPr>
        <w:t>（</w:t>
      </w:r>
      <w:r>
        <w:rPr>
          <w:rFonts w:hint="eastAsia" w:cs="宋体"/>
          <w:b/>
          <w:bCs/>
          <w:i w:val="0"/>
          <w:iCs w:val="0"/>
          <w:caps w:val="0"/>
          <w:color w:val="0F1115"/>
          <w:spacing w:val="0"/>
          <w:sz w:val="24"/>
          <w:szCs w:val="24"/>
          <w:shd w:val="clear" w:fill="FFFFFF"/>
          <w:lang w:val="en-US" w:eastAsia="zh-CN"/>
        </w:rPr>
        <w:t>以实际设计方案为准</w:t>
      </w:r>
      <w:r>
        <w:rPr>
          <w:rFonts w:hint="eastAsia" w:cs="宋体"/>
          <w:b/>
          <w:bCs/>
          <w:i w:val="0"/>
          <w:iCs w:val="0"/>
          <w:caps w:val="0"/>
          <w:color w:val="0F1115"/>
          <w:spacing w:val="0"/>
          <w:sz w:val="24"/>
          <w:szCs w:val="24"/>
          <w:shd w:val="clear" w:fill="FFFFFF"/>
          <w:lang w:eastAsia="zh-CN"/>
        </w:rPr>
        <w:t>）</w:t>
      </w:r>
      <w:r>
        <w:rPr>
          <w:rFonts w:hint="eastAsia" w:ascii="宋体" w:hAnsi="宋体" w:eastAsia="宋体" w:cs="宋体"/>
          <w:b/>
          <w:bCs/>
          <w:i w:val="0"/>
          <w:iCs w:val="0"/>
          <w:caps w:val="0"/>
          <w:color w:val="0F1115"/>
          <w:spacing w:val="0"/>
          <w:sz w:val="24"/>
          <w:szCs w:val="24"/>
          <w:shd w:val="clear" w:fill="FFFFFF"/>
        </w:rPr>
        <w:t>：</w:t>
      </w:r>
      <w:bookmarkEnd w:id="17"/>
    </w:p>
    <w:p w14:paraId="37B7769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rPr>
          <w:rFonts w:hint="eastAsia" w:ascii="宋体" w:hAnsi="宋体" w:eastAsia="宋体" w:cs="宋体"/>
          <w:b w:val="0"/>
          <w:bCs w:val="0"/>
          <w:color w:val="auto"/>
          <w:lang w:eastAsia="zh-CN"/>
        </w:rPr>
      </w:pPr>
      <w:r>
        <w:rPr>
          <w:rFonts w:hint="eastAsia" w:ascii="宋体" w:hAnsi="宋体" w:eastAsia="宋体" w:cs="宋体"/>
          <w:b w:val="0"/>
          <w:bCs w:val="0"/>
          <w:i w:val="0"/>
          <w:iCs w:val="0"/>
          <w:caps w:val="0"/>
          <w:color w:val="auto"/>
          <w:spacing w:val="0"/>
          <w:sz w:val="24"/>
          <w:szCs w:val="24"/>
          <w:shd w:val="clear" w:fill="FFFFFF"/>
        </w:rPr>
        <w:t>焊接房：外部尺寸为7000×7000×4200mm</w:t>
      </w:r>
      <w:r>
        <w:rPr>
          <w:rFonts w:hint="eastAsia" w:cs="宋体"/>
          <w:b w:val="0"/>
          <w:bCs w:val="0"/>
          <w:i w:val="0"/>
          <w:iCs w:val="0"/>
          <w:caps w:val="0"/>
          <w:color w:val="auto"/>
          <w:spacing w:val="0"/>
          <w:sz w:val="24"/>
          <w:szCs w:val="24"/>
          <w:shd w:val="clear" w:fill="FFFFFF"/>
          <w:lang w:eastAsia="zh-CN"/>
        </w:rPr>
        <w:t>（</w:t>
      </w:r>
      <w:r>
        <w:rPr>
          <w:rFonts w:hint="eastAsia" w:cs="宋体"/>
          <w:b w:val="0"/>
          <w:bCs w:val="0"/>
          <w:i w:val="0"/>
          <w:iCs w:val="0"/>
          <w:caps w:val="0"/>
          <w:color w:val="auto"/>
          <w:spacing w:val="0"/>
          <w:sz w:val="24"/>
          <w:szCs w:val="24"/>
          <w:shd w:val="clear" w:fill="FFFFFF"/>
          <w:lang w:val="en-US" w:eastAsia="zh-CN"/>
        </w:rPr>
        <w:t>以现场测绘为准</w:t>
      </w:r>
      <w:r>
        <w:rPr>
          <w:rFonts w:hint="eastAsia" w:cs="宋体"/>
          <w:b w:val="0"/>
          <w:bCs w:val="0"/>
          <w:i w:val="0"/>
          <w:iCs w:val="0"/>
          <w:caps w:val="0"/>
          <w:color w:val="auto"/>
          <w:spacing w:val="0"/>
          <w:sz w:val="24"/>
          <w:szCs w:val="24"/>
          <w:shd w:val="clear" w:fill="FFFFFF"/>
          <w:lang w:eastAsia="zh-CN"/>
        </w:rPr>
        <w:t>）</w:t>
      </w:r>
    </w:p>
    <w:p w14:paraId="04EFAFB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rPr>
          <w:rFonts w:hint="eastAsia" w:ascii="宋体" w:hAnsi="宋体" w:eastAsia="宋体" w:cs="宋体"/>
          <w:b w:val="0"/>
          <w:bCs w:val="0"/>
        </w:rPr>
      </w:pPr>
      <w:r>
        <w:rPr>
          <w:rFonts w:hint="eastAsia" w:ascii="宋体" w:hAnsi="宋体" w:eastAsia="宋体" w:cs="宋体"/>
          <w:b w:val="0"/>
          <w:bCs w:val="0"/>
          <w:i w:val="0"/>
          <w:iCs w:val="0"/>
          <w:caps w:val="0"/>
          <w:color w:val="0F1115"/>
          <w:spacing w:val="0"/>
          <w:sz w:val="24"/>
          <w:szCs w:val="24"/>
          <w:shd w:val="clear" w:fill="FFFFFF"/>
        </w:rPr>
        <w:t>房体骨架：采用100×100mm优质方管焊接制作，保证结构的强度及稳定性。</w:t>
      </w:r>
    </w:p>
    <w:p w14:paraId="574D9BD0">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rPr>
          <w:rFonts w:hint="eastAsia" w:ascii="宋体" w:hAnsi="宋体" w:eastAsia="宋体" w:cs="宋体"/>
          <w:b w:val="0"/>
          <w:bCs w:val="0"/>
          <w:i w:val="0"/>
          <w:iCs w:val="0"/>
          <w:caps w:val="0"/>
          <w:color w:val="FF0000"/>
          <w:spacing w:val="0"/>
          <w:sz w:val="24"/>
          <w:szCs w:val="24"/>
          <w:shd w:val="clear" w:fill="FFFFFF"/>
        </w:rPr>
      </w:pPr>
      <w:r>
        <w:rPr>
          <w:rFonts w:hint="eastAsia" w:ascii="宋体" w:hAnsi="宋体" w:eastAsia="宋体" w:cs="宋体"/>
          <w:b w:val="0"/>
          <w:bCs w:val="0"/>
          <w:i w:val="0"/>
          <w:iCs w:val="0"/>
          <w:caps w:val="0"/>
          <w:color w:val="0F1115"/>
          <w:spacing w:val="0"/>
          <w:sz w:val="24"/>
          <w:szCs w:val="24"/>
          <w:shd w:val="clear" w:fill="FFFFFF"/>
        </w:rPr>
        <w:t>房体</w:t>
      </w:r>
      <w:r>
        <w:rPr>
          <w:rFonts w:hint="eastAsia" w:cs="宋体"/>
          <w:b w:val="0"/>
          <w:bCs w:val="0"/>
          <w:i w:val="0"/>
          <w:iCs w:val="0"/>
          <w:caps w:val="0"/>
          <w:color w:val="0F1115"/>
          <w:spacing w:val="0"/>
          <w:sz w:val="24"/>
          <w:szCs w:val="24"/>
          <w:shd w:val="clear" w:fill="FFFFFF"/>
          <w:lang w:val="en-US" w:eastAsia="zh-CN"/>
        </w:rPr>
        <w:t>顶部</w:t>
      </w:r>
      <w:r>
        <w:rPr>
          <w:rFonts w:hint="eastAsia" w:ascii="宋体" w:hAnsi="宋体" w:eastAsia="宋体" w:cs="宋体"/>
          <w:b w:val="0"/>
          <w:bCs w:val="0"/>
          <w:i w:val="0"/>
          <w:iCs w:val="0"/>
          <w:caps w:val="0"/>
          <w:color w:val="auto"/>
          <w:spacing w:val="0"/>
          <w:sz w:val="24"/>
          <w:szCs w:val="24"/>
          <w:shd w:val="clear" w:fill="FFFFFF"/>
        </w:rPr>
        <w:t>：采用100mm厚耐火彩钢板制作，具有良好的防火及保温隔热性能。</w:t>
      </w:r>
    </w:p>
    <w:p w14:paraId="5DF8E592">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1201" w:right="0" w:hanging="1200" w:hangingChars="500"/>
        <w:textAlignment w:val="auto"/>
        <w:rPr>
          <w:rFonts w:hint="eastAsia" w:ascii="宋体" w:hAnsi="宋体" w:eastAsia="宋体" w:cs="宋体"/>
          <w:b w:val="0"/>
          <w:bCs w:val="0"/>
        </w:rPr>
      </w:pPr>
      <w:r>
        <w:rPr>
          <w:rFonts w:hint="eastAsia" w:cs="宋体"/>
          <w:b w:val="0"/>
          <w:bCs w:val="0"/>
          <w:i w:val="0"/>
          <w:iCs w:val="0"/>
          <w:caps w:val="0"/>
          <w:color w:val="0F1115"/>
          <w:spacing w:val="0"/>
          <w:sz w:val="24"/>
          <w:szCs w:val="24"/>
          <w:shd w:val="clear" w:fill="FFFFFF"/>
          <w:lang w:val="en-US" w:eastAsia="zh-CN"/>
        </w:rPr>
        <w:t>房体四周</w:t>
      </w:r>
      <w:r>
        <w:rPr>
          <w:rFonts w:hint="eastAsia" w:ascii="宋体" w:hAnsi="宋体" w:eastAsia="宋体" w:cs="宋体"/>
          <w:b w:val="0"/>
          <w:bCs w:val="0"/>
          <w:i w:val="0"/>
          <w:iCs w:val="0"/>
          <w:caps w:val="0"/>
          <w:color w:val="0F1115"/>
          <w:spacing w:val="0"/>
          <w:sz w:val="24"/>
          <w:szCs w:val="24"/>
          <w:shd w:val="clear" w:fill="FFFFFF"/>
        </w:rPr>
        <w:t>防护：焊接房</w:t>
      </w:r>
      <w:r>
        <w:rPr>
          <w:rFonts w:hint="eastAsia" w:cs="宋体"/>
          <w:b w:val="0"/>
          <w:bCs w:val="0"/>
          <w:i w:val="0"/>
          <w:iCs w:val="0"/>
          <w:caps w:val="0"/>
          <w:color w:val="0F1115"/>
          <w:spacing w:val="0"/>
          <w:sz w:val="24"/>
          <w:szCs w:val="24"/>
          <w:shd w:val="clear" w:fill="FFFFFF"/>
          <w:lang w:val="en-US" w:eastAsia="zh-CN"/>
        </w:rPr>
        <w:t>四周</w:t>
      </w:r>
      <w:r>
        <w:rPr>
          <w:rFonts w:hint="eastAsia" w:ascii="宋体" w:hAnsi="宋体" w:eastAsia="宋体" w:cs="宋体"/>
          <w:b w:val="0"/>
          <w:bCs w:val="0"/>
          <w:i w:val="0"/>
          <w:iCs w:val="0"/>
          <w:caps w:val="0"/>
          <w:color w:val="0F1115"/>
          <w:spacing w:val="0"/>
          <w:sz w:val="24"/>
          <w:szCs w:val="24"/>
          <w:shd w:val="clear" w:fill="FFFFFF"/>
        </w:rPr>
        <w:t>根据实际尺寸</w:t>
      </w:r>
      <w:r>
        <w:rPr>
          <w:rFonts w:hint="eastAsia" w:cs="宋体"/>
          <w:b w:val="0"/>
          <w:bCs w:val="0"/>
          <w:i w:val="0"/>
          <w:iCs w:val="0"/>
          <w:caps w:val="0"/>
          <w:color w:val="0F1115"/>
          <w:spacing w:val="0"/>
          <w:sz w:val="24"/>
          <w:szCs w:val="24"/>
          <w:shd w:val="clear" w:fill="FFFFFF"/>
          <w:lang w:val="en-US" w:eastAsia="zh-CN"/>
        </w:rPr>
        <w:t>安装</w:t>
      </w:r>
      <w:r>
        <w:rPr>
          <w:rFonts w:hint="eastAsia" w:ascii="宋体" w:hAnsi="宋体" w:eastAsia="宋体" w:cs="宋体"/>
          <w:b w:val="0"/>
          <w:bCs w:val="0"/>
          <w:i w:val="0"/>
          <w:iCs w:val="0"/>
          <w:caps w:val="0"/>
          <w:color w:val="0F1115"/>
          <w:spacing w:val="0"/>
          <w:sz w:val="24"/>
          <w:szCs w:val="24"/>
          <w:shd w:val="clear" w:fill="FFFFFF"/>
        </w:rPr>
        <w:t>防火</w:t>
      </w:r>
      <w:r>
        <w:rPr>
          <w:rFonts w:hint="eastAsia" w:cs="宋体"/>
          <w:b w:val="0"/>
          <w:bCs w:val="0"/>
          <w:i w:val="0"/>
          <w:iCs w:val="0"/>
          <w:caps w:val="0"/>
          <w:color w:val="0F1115"/>
          <w:spacing w:val="0"/>
          <w:sz w:val="24"/>
          <w:szCs w:val="24"/>
          <w:shd w:val="clear" w:fill="FFFFFF"/>
          <w:lang w:val="en-US" w:eastAsia="zh-CN"/>
        </w:rPr>
        <w:t>软</w:t>
      </w:r>
      <w:r>
        <w:rPr>
          <w:rFonts w:hint="eastAsia" w:ascii="宋体" w:hAnsi="宋体" w:eastAsia="宋体" w:cs="宋体"/>
          <w:b w:val="0"/>
          <w:bCs w:val="0"/>
          <w:i w:val="0"/>
          <w:iCs w:val="0"/>
          <w:caps w:val="0"/>
          <w:color w:val="0F1115"/>
          <w:spacing w:val="0"/>
          <w:sz w:val="24"/>
          <w:szCs w:val="24"/>
          <w:shd w:val="clear" w:fill="FFFFFF"/>
        </w:rPr>
        <w:t>帘</w:t>
      </w:r>
      <w:r>
        <w:rPr>
          <w:rFonts w:hint="eastAsia" w:cs="宋体"/>
          <w:b w:val="0"/>
          <w:bCs w:val="0"/>
          <w:i w:val="0"/>
          <w:iCs w:val="0"/>
          <w:caps w:val="0"/>
          <w:color w:val="0F1115"/>
          <w:spacing w:val="0"/>
          <w:sz w:val="24"/>
          <w:szCs w:val="24"/>
          <w:shd w:val="clear" w:fill="FFFFFF"/>
          <w:lang w:eastAsia="zh-CN"/>
        </w:rPr>
        <w:t>，</w:t>
      </w:r>
      <w:r>
        <w:rPr>
          <w:rFonts w:hint="eastAsia" w:cs="宋体"/>
          <w:b w:val="0"/>
          <w:bCs w:val="0"/>
          <w:i w:val="0"/>
          <w:iCs w:val="0"/>
          <w:caps w:val="0"/>
          <w:color w:val="0F1115"/>
          <w:spacing w:val="0"/>
          <w:sz w:val="24"/>
          <w:szCs w:val="24"/>
          <w:shd w:val="clear" w:fill="FFFFFF"/>
          <w:lang w:val="en-US" w:eastAsia="zh-CN"/>
        </w:rPr>
        <w:t>通透性好，保证工位采光</w:t>
      </w:r>
      <w:r>
        <w:rPr>
          <w:rFonts w:hint="eastAsia" w:cs="宋体"/>
          <w:b w:val="0"/>
          <w:bCs w:val="0"/>
          <w:i w:val="0"/>
          <w:iCs w:val="0"/>
          <w:caps w:val="0"/>
          <w:color w:val="0F1115"/>
          <w:spacing w:val="0"/>
          <w:sz w:val="24"/>
          <w:szCs w:val="24"/>
          <w:shd w:val="clear" w:fill="FFFFFF"/>
          <w:lang w:eastAsia="zh-CN"/>
        </w:rPr>
        <w:t>；</w:t>
      </w:r>
      <w:r>
        <w:rPr>
          <w:rFonts w:hint="eastAsia" w:cs="宋体"/>
          <w:b w:val="0"/>
          <w:bCs w:val="0"/>
          <w:i w:val="0"/>
          <w:iCs w:val="0"/>
          <w:caps w:val="0"/>
          <w:color w:val="0F1115"/>
          <w:spacing w:val="0"/>
          <w:sz w:val="24"/>
          <w:szCs w:val="24"/>
          <w:shd w:val="clear" w:fill="FFFFFF"/>
          <w:lang w:val="en-US" w:eastAsia="zh-CN"/>
        </w:rPr>
        <w:t>左右两面需固定不动，前后两端门洞根据现场车身大小进行设计</w:t>
      </w:r>
      <w:r>
        <w:rPr>
          <w:rFonts w:hint="eastAsia" w:ascii="宋体" w:hAnsi="宋体" w:eastAsia="宋体" w:cs="宋体"/>
          <w:b w:val="0"/>
          <w:bCs w:val="0"/>
          <w:i w:val="0"/>
          <w:iCs w:val="0"/>
          <w:caps w:val="0"/>
          <w:color w:val="0F1115"/>
          <w:spacing w:val="0"/>
          <w:sz w:val="24"/>
          <w:szCs w:val="24"/>
          <w:shd w:val="clear" w:fill="FFFFFF"/>
        </w:rPr>
        <w:t>，便于车辆进出。</w:t>
      </w:r>
    </w:p>
    <w:p w14:paraId="5F47ED4A">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0"/>
        <w:textAlignment w:val="auto"/>
        <w:outlineLvl w:val="2"/>
        <w:rPr>
          <w:rFonts w:hint="eastAsia" w:ascii="宋体" w:hAnsi="宋体" w:eastAsia="宋体" w:cs="宋体"/>
          <w:i w:val="0"/>
          <w:iCs w:val="0"/>
          <w:caps w:val="0"/>
          <w:color w:val="0F1115"/>
          <w:spacing w:val="0"/>
          <w:sz w:val="24"/>
          <w:szCs w:val="24"/>
        </w:rPr>
      </w:pPr>
      <w:bookmarkStart w:id="18" w:name="_Toc1047"/>
      <w:r>
        <w:rPr>
          <w:rFonts w:hint="eastAsia" w:ascii="宋体" w:hAnsi="宋体" w:eastAsia="宋体" w:cs="宋体"/>
          <w:b/>
          <w:bCs/>
          <w:i w:val="0"/>
          <w:iCs w:val="0"/>
          <w:caps w:val="0"/>
          <w:color w:val="0F1115"/>
          <w:spacing w:val="0"/>
          <w:sz w:val="24"/>
          <w:szCs w:val="24"/>
          <w:shd w:val="clear" w:fill="FFFFFF"/>
          <w:lang w:val="en-US" w:eastAsia="zh-CN"/>
        </w:rPr>
        <w:t xml:space="preserve">2.3.2 </w:t>
      </w:r>
      <w:r>
        <w:rPr>
          <w:rFonts w:hint="eastAsia" w:ascii="宋体" w:hAnsi="宋体" w:eastAsia="宋体" w:cs="宋体"/>
          <w:b/>
          <w:bCs/>
          <w:i w:val="0"/>
          <w:iCs w:val="0"/>
          <w:caps w:val="0"/>
          <w:color w:val="0F1115"/>
          <w:spacing w:val="0"/>
          <w:sz w:val="24"/>
          <w:szCs w:val="24"/>
          <w:shd w:val="clear" w:fill="FFFFFF"/>
        </w:rPr>
        <w:t>排风管道系统：</w:t>
      </w:r>
      <w:bookmarkEnd w:id="18"/>
    </w:p>
    <w:p w14:paraId="759F5A0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rPr>
          <w:rFonts w:hint="eastAsia" w:ascii="宋体" w:hAnsi="宋体" w:eastAsia="宋体" w:cs="宋体"/>
          <w:b w:val="0"/>
          <w:bCs w:val="0"/>
        </w:rPr>
      </w:pPr>
      <w:r>
        <w:rPr>
          <w:rFonts w:hint="eastAsia" w:ascii="宋体" w:hAnsi="宋体" w:eastAsia="宋体" w:cs="宋体"/>
          <w:b w:val="0"/>
          <w:bCs w:val="0"/>
          <w:i w:val="0"/>
          <w:iCs w:val="0"/>
          <w:caps w:val="0"/>
          <w:color w:val="0F1115"/>
          <w:spacing w:val="0"/>
          <w:sz w:val="24"/>
          <w:szCs w:val="24"/>
          <w:shd w:val="clear" w:fill="FFFFFF"/>
        </w:rPr>
        <w:t>管道材质：采用镀锌螺旋风管，具有风阻小、强度高、耐腐蚀的特点。</w:t>
      </w:r>
    </w:p>
    <w:p w14:paraId="10FF49A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1201" w:right="0" w:hanging="1200" w:hangingChars="500"/>
        <w:textAlignment w:val="auto"/>
        <w:rPr>
          <w:rFonts w:hint="eastAsia" w:ascii="宋体" w:hAnsi="宋体" w:eastAsia="宋体" w:cs="宋体"/>
          <w:b w:val="0"/>
          <w:bCs w:val="0"/>
        </w:rPr>
      </w:pPr>
      <w:r>
        <w:rPr>
          <w:rFonts w:hint="eastAsia" w:ascii="宋体" w:hAnsi="宋体" w:eastAsia="宋体" w:cs="宋体"/>
          <w:b w:val="0"/>
          <w:bCs w:val="0"/>
          <w:i w:val="0"/>
          <w:iCs w:val="0"/>
          <w:caps w:val="0"/>
          <w:color w:val="0F1115"/>
          <w:spacing w:val="0"/>
          <w:sz w:val="24"/>
          <w:szCs w:val="24"/>
          <w:shd w:val="clear" w:fill="FFFFFF"/>
        </w:rPr>
        <w:t>布局要求：管道布局</w:t>
      </w:r>
      <w:r>
        <w:rPr>
          <w:rFonts w:hint="eastAsia" w:ascii="宋体" w:hAnsi="宋体" w:eastAsia="宋体" w:cs="宋体"/>
          <w:b w:val="0"/>
          <w:bCs w:val="0"/>
          <w:i w:val="0"/>
          <w:iCs w:val="0"/>
          <w:caps w:val="0"/>
          <w:color w:val="0F1115"/>
          <w:spacing w:val="0"/>
          <w:sz w:val="24"/>
          <w:szCs w:val="24"/>
          <w:shd w:val="clear" w:fill="FFFFFF"/>
          <w:lang w:val="en-US" w:eastAsia="zh-CN"/>
        </w:rPr>
        <w:t>设计合理</w:t>
      </w:r>
      <w:r>
        <w:rPr>
          <w:rFonts w:hint="eastAsia" w:ascii="宋体" w:hAnsi="宋体" w:eastAsia="宋体" w:cs="宋体"/>
          <w:b w:val="0"/>
          <w:bCs w:val="0"/>
          <w:i w:val="0"/>
          <w:iCs w:val="0"/>
          <w:caps w:val="0"/>
          <w:color w:val="0F1115"/>
          <w:spacing w:val="0"/>
          <w:sz w:val="24"/>
          <w:szCs w:val="24"/>
          <w:shd w:val="clear" w:fill="FFFFFF"/>
        </w:rPr>
        <w:t>，确保焊接房顶部吸尘罩的覆盖率，保障各工作点的风速和风量均衡。</w:t>
      </w:r>
    </w:p>
    <w:p w14:paraId="1EABE51A">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0"/>
        <w:textAlignment w:val="auto"/>
        <w:outlineLvl w:val="2"/>
        <w:rPr>
          <w:rFonts w:hint="eastAsia" w:ascii="宋体" w:hAnsi="宋体" w:eastAsia="宋体" w:cs="宋体"/>
          <w:i w:val="0"/>
          <w:iCs w:val="0"/>
          <w:caps w:val="0"/>
          <w:color w:val="0F1115"/>
          <w:spacing w:val="0"/>
          <w:sz w:val="24"/>
          <w:szCs w:val="24"/>
        </w:rPr>
      </w:pPr>
      <w:bookmarkStart w:id="19" w:name="_Toc32040"/>
      <w:r>
        <w:rPr>
          <w:rFonts w:hint="eastAsia" w:ascii="宋体" w:hAnsi="宋体" w:eastAsia="宋体" w:cs="宋体"/>
          <w:b/>
          <w:bCs/>
          <w:i w:val="0"/>
          <w:iCs w:val="0"/>
          <w:caps w:val="0"/>
          <w:color w:val="0F1115"/>
          <w:spacing w:val="0"/>
          <w:sz w:val="24"/>
          <w:szCs w:val="24"/>
          <w:shd w:val="clear" w:fill="FFFFFF"/>
          <w:lang w:val="en-US" w:eastAsia="zh-CN"/>
        </w:rPr>
        <w:t xml:space="preserve">2.3.3 </w:t>
      </w:r>
      <w:r>
        <w:rPr>
          <w:rFonts w:hint="eastAsia" w:ascii="宋体" w:hAnsi="宋体" w:eastAsia="宋体" w:cs="宋体"/>
          <w:b/>
          <w:bCs/>
          <w:i w:val="0"/>
          <w:iCs w:val="0"/>
          <w:caps w:val="0"/>
          <w:color w:val="0F1115"/>
          <w:spacing w:val="0"/>
          <w:sz w:val="24"/>
          <w:szCs w:val="24"/>
          <w:shd w:val="clear" w:fill="FFFFFF"/>
        </w:rPr>
        <w:t>除尘器技术参数：</w:t>
      </w:r>
      <w:bookmarkEnd w:id="19"/>
    </w:p>
    <w:p w14:paraId="157B6292">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rPr>
          <w:rFonts w:hint="eastAsia" w:ascii="宋体" w:hAnsi="宋体" w:eastAsia="宋体" w:cs="宋体"/>
          <w:b w:val="0"/>
          <w:bCs w:val="0"/>
        </w:rPr>
      </w:pPr>
      <w:r>
        <w:rPr>
          <w:rFonts w:hint="eastAsia" w:ascii="宋体" w:hAnsi="宋体" w:eastAsia="宋体" w:cs="宋体"/>
          <w:b w:val="0"/>
          <w:bCs w:val="0"/>
          <w:i w:val="0"/>
          <w:iCs w:val="0"/>
          <w:caps w:val="0"/>
          <w:color w:val="0F1115"/>
          <w:spacing w:val="0"/>
          <w:sz w:val="24"/>
          <w:szCs w:val="24"/>
          <w:shd w:val="clear" w:fill="FFFFFF"/>
        </w:rPr>
        <w:t>处理风量：≥10000 m³/h。</w:t>
      </w:r>
    </w:p>
    <w:p w14:paraId="680A64B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rPr>
          <w:rFonts w:hint="eastAsia" w:ascii="宋体" w:hAnsi="宋体" w:eastAsia="宋体" w:cs="宋体"/>
          <w:b w:val="0"/>
          <w:bCs w:val="0"/>
          <w:i w:val="0"/>
          <w:iCs w:val="0"/>
          <w:caps w:val="0"/>
          <w:color w:val="0F1115"/>
          <w:spacing w:val="0"/>
          <w:sz w:val="24"/>
          <w:szCs w:val="24"/>
          <w:shd w:val="clear" w:fill="FFFFFF"/>
        </w:rPr>
      </w:pPr>
      <w:r>
        <w:rPr>
          <w:rFonts w:hint="eastAsia" w:ascii="宋体" w:hAnsi="宋体" w:eastAsia="宋体" w:cs="宋体"/>
          <w:b w:val="0"/>
          <w:bCs w:val="0"/>
          <w:i w:val="0"/>
          <w:iCs w:val="0"/>
          <w:caps w:val="0"/>
          <w:color w:val="0F1115"/>
          <w:spacing w:val="0"/>
          <w:sz w:val="24"/>
          <w:szCs w:val="24"/>
          <w:shd w:val="clear" w:fill="FFFFFF"/>
        </w:rPr>
        <w:t>滤筒配置：</w:t>
      </w:r>
    </w:p>
    <w:p w14:paraId="422E1ED9">
      <w:pPr>
        <w:pStyle w:val="10"/>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60" w:lineRule="auto"/>
        <w:ind w:left="859" w:leftChars="200" w:right="0" w:hanging="379" w:hangingChars="158"/>
        <w:jc w:val="left"/>
        <w:textAlignment w:val="auto"/>
        <w:rPr>
          <w:rFonts w:hint="eastAsia" w:ascii="宋体" w:hAnsi="宋体" w:eastAsia="宋体" w:cs="宋体"/>
          <w:b w:val="0"/>
          <w:bCs w:val="0"/>
          <w:i w:val="0"/>
          <w:iCs w:val="0"/>
          <w:caps w:val="0"/>
          <w:color w:val="0F1115"/>
          <w:spacing w:val="0"/>
          <w:sz w:val="24"/>
          <w:szCs w:val="24"/>
          <w:shd w:val="clear" w:fill="FFFFFF"/>
          <w:lang w:eastAsia="zh-CN"/>
        </w:rPr>
      </w:pPr>
      <w:r>
        <w:rPr>
          <w:rFonts w:hint="eastAsia" w:ascii="宋体" w:hAnsi="宋体" w:eastAsia="宋体" w:cs="宋体"/>
          <w:b w:val="0"/>
          <w:bCs w:val="0"/>
          <w:i w:val="0"/>
          <w:iCs w:val="0"/>
          <w:caps w:val="0"/>
          <w:color w:val="0F1115"/>
          <w:spacing w:val="0"/>
          <w:sz w:val="24"/>
          <w:szCs w:val="24"/>
          <w:shd w:val="clear" w:fill="FFFFFF"/>
        </w:rPr>
        <w:t>焊烟除尘器滤筒主要用于0.1–10μm金属焊烟超细粉尘的净化，适配绝大多数焊接</w:t>
      </w:r>
      <w:r>
        <w:rPr>
          <w:rFonts w:hint="eastAsia" w:ascii="宋体" w:hAnsi="宋体" w:eastAsia="宋体" w:cs="宋体"/>
          <w:b w:val="0"/>
          <w:bCs w:val="0"/>
          <w:i w:val="0"/>
          <w:iCs w:val="0"/>
          <w:caps w:val="0"/>
          <w:color w:val="0F1115"/>
          <w:spacing w:val="0"/>
          <w:sz w:val="24"/>
          <w:szCs w:val="24"/>
          <w:shd w:val="clear" w:fill="FFFFFF"/>
          <w:lang w:eastAsia="zh-CN"/>
        </w:rPr>
        <w:t>、</w:t>
      </w:r>
      <w:r>
        <w:rPr>
          <w:rFonts w:hint="eastAsia" w:ascii="宋体" w:hAnsi="宋体" w:eastAsia="宋体" w:cs="宋体"/>
          <w:b w:val="0"/>
          <w:bCs w:val="0"/>
          <w:i w:val="0"/>
          <w:iCs w:val="0"/>
          <w:caps w:val="0"/>
          <w:color w:val="0F1115"/>
          <w:spacing w:val="0"/>
          <w:sz w:val="24"/>
          <w:szCs w:val="24"/>
          <w:shd w:val="clear" w:fill="FFFFFF"/>
        </w:rPr>
        <w:t>切割、打磨工况</w:t>
      </w:r>
      <w:r>
        <w:rPr>
          <w:rFonts w:hint="eastAsia" w:ascii="宋体" w:hAnsi="宋体" w:eastAsia="宋体" w:cs="宋体"/>
          <w:b w:val="0"/>
          <w:bCs w:val="0"/>
          <w:i w:val="0"/>
          <w:iCs w:val="0"/>
          <w:caps w:val="0"/>
          <w:color w:val="0F1115"/>
          <w:spacing w:val="0"/>
          <w:sz w:val="24"/>
          <w:szCs w:val="24"/>
          <w:shd w:val="clear" w:fill="FFFFFF"/>
          <w:lang w:eastAsia="zh-CN"/>
        </w:rPr>
        <w:t>；</w:t>
      </w:r>
    </w:p>
    <w:p w14:paraId="18867EAE">
      <w:pPr>
        <w:pStyle w:val="10"/>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textAlignment w:val="auto"/>
        <w:rPr>
          <w:rFonts w:hint="eastAsia" w:ascii="宋体" w:hAnsi="宋体" w:eastAsia="宋体" w:cs="宋体"/>
          <w:b w:val="0"/>
          <w:bCs w:val="0"/>
          <w:i w:val="0"/>
          <w:iCs w:val="0"/>
          <w:caps w:val="0"/>
          <w:color w:val="auto"/>
          <w:spacing w:val="0"/>
          <w:sz w:val="24"/>
          <w:szCs w:val="24"/>
          <w:shd w:val="clear" w:fill="FFFFFF"/>
          <w:lang w:eastAsia="zh-CN"/>
        </w:rPr>
      </w:pPr>
      <w:r>
        <w:rPr>
          <w:rFonts w:hint="eastAsia" w:ascii="宋体" w:hAnsi="宋体" w:eastAsia="宋体" w:cs="宋体"/>
          <w:b w:val="0"/>
          <w:bCs w:val="0"/>
          <w:i w:val="0"/>
          <w:iCs w:val="0"/>
          <w:caps w:val="0"/>
          <w:color w:val="auto"/>
          <w:spacing w:val="0"/>
          <w:sz w:val="24"/>
          <w:szCs w:val="24"/>
          <w:shd w:val="clear" w:fill="FFFFFF"/>
          <w:lang w:eastAsia="zh-CN"/>
        </w:rPr>
        <w:t>阻燃等级：UL94V-0级，耐焊接火花、焊渣，不易烧蚀、穿孔。</w:t>
      </w:r>
    </w:p>
    <w:p w14:paraId="6EE3E172">
      <w:pPr>
        <w:pStyle w:val="10"/>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textAlignment w:val="auto"/>
        <w:rPr>
          <w:rFonts w:hint="eastAsia" w:ascii="宋体" w:hAnsi="宋体" w:eastAsia="宋体" w:cs="宋体"/>
          <w:b w:val="0"/>
          <w:bCs w:val="0"/>
          <w:i w:val="0"/>
          <w:iCs w:val="0"/>
          <w:caps w:val="0"/>
          <w:color w:val="auto"/>
          <w:spacing w:val="0"/>
          <w:sz w:val="24"/>
          <w:szCs w:val="24"/>
          <w:shd w:val="clear" w:fill="FFFFFF"/>
          <w:lang w:eastAsia="zh-CN"/>
        </w:rPr>
      </w:pPr>
      <w:r>
        <w:rPr>
          <w:rFonts w:hint="eastAsia" w:ascii="宋体" w:hAnsi="宋体" w:eastAsia="宋体" w:cs="宋体"/>
          <w:b w:val="0"/>
          <w:bCs w:val="0"/>
          <w:i w:val="0"/>
          <w:iCs w:val="0"/>
          <w:caps w:val="0"/>
          <w:color w:val="auto"/>
          <w:spacing w:val="0"/>
          <w:sz w:val="24"/>
          <w:szCs w:val="24"/>
          <w:shd w:val="clear" w:fill="FFFFFF"/>
          <w:lang w:eastAsia="zh-CN"/>
        </w:rPr>
        <w:t>具备良好疏水性，抗粘尘、易清灰。</w:t>
      </w:r>
    </w:p>
    <w:p w14:paraId="087D0600">
      <w:pPr>
        <w:pStyle w:val="10"/>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textAlignment w:val="auto"/>
        <w:rPr>
          <w:rFonts w:hint="eastAsia" w:ascii="宋体" w:hAnsi="宋体" w:eastAsia="宋体" w:cs="宋体"/>
          <w:b w:val="0"/>
          <w:bCs w:val="0"/>
          <w:color w:val="auto"/>
          <w:lang w:eastAsia="zh-CN"/>
        </w:rPr>
      </w:pPr>
      <w:r>
        <w:rPr>
          <w:rFonts w:hint="eastAsia" w:ascii="宋体" w:hAnsi="宋体" w:eastAsia="宋体" w:cs="宋体"/>
          <w:b w:val="0"/>
          <w:bCs w:val="0"/>
          <w:i w:val="0"/>
          <w:iCs w:val="0"/>
          <w:caps w:val="0"/>
          <w:color w:val="auto"/>
          <w:spacing w:val="0"/>
          <w:sz w:val="24"/>
          <w:szCs w:val="24"/>
          <w:shd w:val="clear" w:fill="FFFFFF"/>
          <w:lang w:eastAsia="zh-CN"/>
        </w:rPr>
        <w:t>连续工作温度：-20℃～100℃，短时耐温可达120℃。</w:t>
      </w:r>
    </w:p>
    <w:p w14:paraId="49631A8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1205" w:right="0" w:hanging="1200" w:hangingChars="500"/>
        <w:textAlignment w:val="auto"/>
        <w:rPr>
          <w:rFonts w:hint="eastAsia" w:ascii="宋体" w:hAnsi="宋体" w:eastAsia="宋体" w:cs="宋体"/>
          <w:b w:val="0"/>
          <w:bCs w:val="0"/>
        </w:rPr>
      </w:pPr>
      <w:r>
        <w:rPr>
          <w:rFonts w:hint="eastAsia" w:ascii="宋体" w:hAnsi="宋体" w:eastAsia="宋体" w:cs="宋体"/>
          <w:b w:val="0"/>
          <w:bCs w:val="0"/>
          <w:i w:val="0"/>
          <w:iCs w:val="0"/>
          <w:caps w:val="0"/>
          <w:color w:val="0F1115"/>
          <w:spacing w:val="0"/>
          <w:sz w:val="24"/>
          <w:szCs w:val="24"/>
          <w:shd w:val="clear" w:fill="FFFFFF"/>
          <w:lang w:val="en-US" w:eastAsia="zh-CN"/>
        </w:rPr>
        <w:t>电机设备</w:t>
      </w:r>
      <w:r>
        <w:rPr>
          <w:rFonts w:hint="eastAsia" w:ascii="宋体" w:hAnsi="宋体" w:eastAsia="宋体" w:cs="宋体"/>
          <w:b w:val="0"/>
          <w:bCs w:val="0"/>
          <w:i w:val="0"/>
          <w:iCs w:val="0"/>
          <w:caps w:val="0"/>
          <w:color w:val="0F1115"/>
          <w:spacing w:val="0"/>
          <w:sz w:val="24"/>
          <w:szCs w:val="24"/>
          <w:shd w:val="clear" w:fill="FFFFFF"/>
        </w:rPr>
        <w:t>：选用符合《GB18613-2020》或《GB18613-2024》的一级能效标准的电机或者符合《IEC-60034》的I</w:t>
      </w:r>
      <w:r>
        <w:rPr>
          <w:rFonts w:hint="eastAsia" w:cs="宋体"/>
          <w:b w:val="0"/>
          <w:bCs w:val="0"/>
          <w:i w:val="0"/>
          <w:iCs w:val="0"/>
          <w:caps w:val="0"/>
          <w:color w:val="0F1115"/>
          <w:spacing w:val="0"/>
          <w:sz w:val="24"/>
          <w:szCs w:val="24"/>
          <w:shd w:val="clear" w:fill="FFFFFF"/>
          <w:lang w:val="en-US" w:eastAsia="zh-CN"/>
        </w:rPr>
        <w:t>E5</w:t>
      </w:r>
      <w:r>
        <w:rPr>
          <w:rFonts w:hint="eastAsia" w:ascii="宋体" w:hAnsi="宋体" w:eastAsia="宋体" w:cs="宋体"/>
          <w:b w:val="0"/>
          <w:bCs w:val="0"/>
          <w:i w:val="0"/>
          <w:iCs w:val="0"/>
          <w:caps w:val="0"/>
          <w:color w:val="0F1115"/>
          <w:spacing w:val="0"/>
          <w:sz w:val="24"/>
          <w:szCs w:val="24"/>
          <w:shd w:val="clear" w:fill="FFFFFF"/>
        </w:rPr>
        <w:t>能效等级电机</w:t>
      </w:r>
      <w:r>
        <w:rPr>
          <w:rFonts w:hint="eastAsia" w:ascii="宋体" w:hAnsi="宋体" w:eastAsia="宋体" w:cs="宋体"/>
          <w:b w:val="0"/>
          <w:bCs w:val="0"/>
          <w:i w:val="0"/>
          <w:iCs w:val="0"/>
          <w:caps w:val="0"/>
          <w:color w:val="0F1115"/>
          <w:spacing w:val="0"/>
          <w:sz w:val="24"/>
          <w:szCs w:val="24"/>
          <w:shd w:val="clear" w:fill="FFFFFF"/>
          <w:lang w:eastAsia="zh-CN"/>
        </w:rPr>
        <w:t>。</w:t>
      </w:r>
    </w:p>
    <w:p w14:paraId="63A63B05">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rPr>
          <w:rFonts w:hint="default" w:ascii="宋体" w:hAnsi="宋体" w:eastAsia="宋体" w:cs="宋体"/>
          <w:b w:val="0"/>
          <w:bCs w:val="0"/>
          <w:i w:val="0"/>
          <w:iCs w:val="0"/>
          <w:caps w:val="0"/>
          <w:color w:val="0F1115"/>
          <w:spacing w:val="0"/>
          <w:sz w:val="24"/>
          <w:szCs w:val="24"/>
          <w:shd w:val="clear" w:fill="FFFFFF"/>
          <w:lang w:val="en-US" w:eastAsia="zh-CN"/>
        </w:rPr>
      </w:pPr>
      <w:r>
        <w:rPr>
          <w:rFonts w:hint="eastAsia" w:ascii="宋体" w:hAnsi="宋体" w:eastAsia="宋体" w:cs="宋体"/>
          <w:b w:val="0"/>
          <w:bCs w:val="0"/>
          <w:i w:val="0"/>
          <w:iCs w:val="0"/>
          <w:caps w:val="0"/>
          <w:color w:val="0F1115"/>
          <w:spacing w:val="0"/>
          <w:sz w:val="24"/>
          <w:szCs w:val="24"/>
          <w:shd w:val="clear" w:fill="FFFFFF"/>
        </w:rPr>
        <w:t>风机配置：在距离除尘器主机</w:t>
      </w:r>
      <w:r>
        <w:rPr>
          <w:rFonts w:hint="default" w:ascii="宋体" w:hAnsi="宋体" w:eastAsia="宋体" w:cs="宋体"/>
          <w:b w:val="0"/>
          <w:bCs w:val="0"/>
          <w:i w:val="0"/>
          <w:iCs w:val="0"/>
          <w:caps w:val="0"/>
          <w:color w:val="0F1115"/>
          <w:spacing w:val="0"/>
          <w:sz w:val="24"/>
          <w:szCs w:val="24"/>
          <w:shd w:val="clear" w:fill="FFFFFF"/>
        </w:rPr>
        <w:t>1米处，设备正常运行时噪音≤85dB(A)</w:t>
      </w:r>
      <w:r>
        <w:rPr>
          <w:rFonts w:hint="eastAsia" w:ascii="宋体" w:hAnsi="宋体" w:eastAsia="宋体" w:cs="宋体"/>
          <w:b w:val="0"/>
          <w:bCs w:val="0"/>
          <w:i w:val="0"/>
          <w:iCs w:val="0"/>
          <w:caps w:val="0"/>
          <w:color w:val="0F1115"/>
          <w:spacing w:val="0"/>
          <w:sz w:val="24"/>
          <w:szCs w:val="24"/>
          <w:shd w:val="clear" w:fill="FFFFFF"/>
        </w:rPr>
        <w:t>。</w:t>
      </w:r>
    </w:p>
    <w:p w14:paraId="6112955E">
      <w:pPr>
        <w:pStyle w:val="10"/>
        <w:keepNext w:val="0"/>
        <w:keepLines w:val="0"/>
        <w:pageBreakBefore w:val="0"/>
        <w:widowControl/>
        <w:numPr>
          <w:ilvl w:val="0"/>
          <w:numId w:val="3"/>
        </w:numPr>
        <w:suppressLineNumbers w:val="0"/>
        <w:shd w:val="clear" w:fill="FFFFFF"/>
        <w:kinsoku/>
        <w:wordWrap/>
        <w:overflowPunct/>
        <w:topLinePunct w:val="0"/>
        <w:autoSpaceDE/>
        <w:autoSpaceDN/>
        <w:bidi w:val="0"/>
        <w:adjustRightInd/>
        <w:snapToGrid/>
        <w:spacing w:before="313" w:beforeLines="100" w:beforeAutospacing="0" w:after="313" w:afterLines="100" w:afterAutospacing="0" w:line="360" w:lineRule="auto"/>
        <w:ind w:left="0" w:right="0" w:firstLine="0"/>
        <w:textAlignment w:val="auto"/>
        <w:outlineLvl w:val="0"/>
        <w:rPr>
          <w:rFonts w:hint="eastAsia" w:ascii="宋体" w:hAnsi="宋体" w:eastAsia="宋体" w:cs="宋体"/>
          <w:b/>
          <w:bCs/>
          <w:i w:val="0"/>
          <w:iCs w:val="0"/>
          <w:caps w:val="0"/>
          <w:color w:val="0F1115"/>
          <w:spacing w:val="0"/>
          <w:sz w:val="24"/>
          <w:szCs w:val="24"/>
          <w:shd w:val="clear" w:fill="FFFFFF"/>
        </w:rPr>
      </w:pPr>
      <w:bookmarkStart w:id="20" w:name="_Toc20441"/>
      <w:r>
        <w:rPr>
          <w:rFonts w:hint="eastAsia" w:ascii="宋体" w:hAnsi="宋体" w:eastAsia="宋体" w:cs="宋体"/>
          <w:b/>
          <w:bCs/>
          <w:i w:val="0"/>
          <w:iCs w:val="0"/>
          <w:caps w:val="0"/>
          <w:color w:val="0F1115"/>
          <w:spacing w:val="0"/>
          <w:sz w:val="32"/>
          <w:szCs w:val="32"/>
          <w:shd w:val="clear" w:fill="FFFFFF"/>
        </w:rPr>
        <w:t>包装运输、现场安装和调试、服务及质保期</w:t>
      </w:r>
      <w:bookmarkEnd w:id="20"/>
    </w:p>
    <w:p w14:paraId="0E64FBA7">
      <w:pPr>
        <w:pStyle w:val="10"/>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Chars="0" w:right="0" w:rightChars="0"/>
        <w:textAlignment w:val="auto"/>
        <w:outlineLvl w:val="1"/>
        <w:rPr>
          <w:rFonts w:hint="eastAsia" w:ascii="宋体" w:hAnsi="宋体" w:eastAsia="宋体" w:cs="宋体"/>
          <w:b/>
          <w:bCs/>
          <w:i w:val="0"/>
          <w:iCs w:val="0"/>
          <w:caps w:val="0"/>
          <w:color w:val="0F1115"/>
          <w:spacing w:val="0"/>
          <w:sz w:val="24"/>
          <w:szCs w:val="24"/>
          <w:shd w:val="clear" w:fill="FFFFFF"/>
        </w:rPr>
      </w:pPr>
      <w:bookmarkStart w:id="21" w:name="_Toc13830"/>
      <w:r>
        <w:rPr>
          <w:rFonts w:hint="eastAsia" w:ascii="宋体" w:hAnsi="宋体" w:eastAsia="宋体" w:cs="宋体"/>
          <w:b/>
          <w:bCs/>
          <w:i w:val="0"/>
          <w:iCs w:val="0"/>
          <w:caps w:val="0"/>
          <w:color w:val="0F1115"/>
          <w:spacing w:val="0"/>
          <w:sz w:val="24"/>
          <w:szCs w:val="24"/>
          <w:shd w:val="clear" w:fill="FFFFFF"/>
        </w:rPr>
        <w:t>3.1 包装运输</w:t>
      </w:r>
      <w:bookmarkEnd w:id="21"/>
    </w:p>
    <w:p w14:paraId="5FEFE8E1">
      <w:pPr>
        <w:keepNext w:val="0"/>
        <w:keepLines w:val="0"/>
        <w:pageBreakBefore w:val="0"/>
        <w:kinsoku/>
        <w:wordWrap/>
        <w:overflowPunct/>
        <w:topLinePunct w:val="0"/>
        <w:bidi w:val="0"/>
        <w:spacing w:line="360" w:lineRule="auto"/>
        <w:textAlignment w:val="auto"/>
        <w:outlineLvl w:val="2"/>
        <w:rPr>
          <w:rFonts w:hint="eastAsia"/>
          <w:lang w:val="en-GB"/>
        </w:rPr>
      </w:pPr>
      <w:bookmarkStart w:id="22" w:name="_Toc24814"/>
      <w:r>
        <w:rPr>
          <w:rFonts w:hint="eastAsia"/>
          <w:lang w:val="en-US" w:eastAsia="zh-CN"/>
        </w:rPr>
        <w:t xml:space="preserve">3.1.1 </w:t>
      </w:r>
      <w:r>
        <w:rPr>
          <w:rFonts w:hint="eastAsia"/>
          <w:lang w:val="en-GB"/>
        </w:rPr>
        <w:t>乙方产品运送至甲方工厂，乙方须采取合理包装等措施，避免运输过程中产生变形、磕碰伤等缺陷，包装运输符合国家法律、法规要求。</w:t>
      </w:r>
    </w:p>
    <w:p w14:paraId="374DD435">
      <w:pPr>
        <w:keepNext w:val="0"/>
        <w:keepLines w:val="0"/>
        <w:pageBreakBefore w:val="0"/>
        <w:kinsoku/>
        <w:wordWrap/>
        <w:overflowPunct/>
        <w:topLinePunct w:val="0"/>
        <w:bidi w:val="0"/>
        <w:spacing w:line="360" w:lineRule="auto"/>
        <w:textAlignment w:val="auto"/>
        <w:outlineLvl w:val="2"/>
        <w:rPr>
          <w:lang w:val="en-GB"/>
        </w:rPr>
      </w:pPr>
      <w:r>
        <w:rPr>
          <w:rFonts w:hint="eastAsia"/>
          <w:lang w:val="en-US" w:eastAsia="zh-CN"/>
        </w:rPr>
        <w:t xml:space="preserve">3.1.2 </w:t>
      </w:r>
      <w:r>
        <w:rPr>
          <w:rFonts w:hint="eastAsia"/>
          <w:lang w:val="en-GB"/>
        </w:rPr>
        <w:t>乙方负责项目所需物资运送及卸货，在甲方场地进行卸货及物资转送过程中要做好防护，避免对地面及</w:t>
      </w:r>
      <w:r>
        <w:rPr>
          <w:rFonts w:hint="eastAsia"/>
          <w:lang w:val="en-US" w:eastAsia="zh-CN"/>
        </w:rPr>
        <w:t>其它</w:t>
      </w:r>
      <w:r>
        <w:rPr>
          <w:rFonts w:hint="eastAsia"/>
          <w:lang w:val="en-GB"/>
        </w:rPr>
        <w:t>设备造成损坏。</w:t>
      </w:r>
    </w:p>
    <w:p w14:paraId="00F4590D">
      <w:pPr>
        <w:pStyle w:val="10"/>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Autospacing="0" w:afterAutospacing="0" w:line="360" w:lineRule="auto"/>
        <w:ind w:leftChars="0" w:right="0" w:rightChars="0"/>
        <w:textAlignment w:val="auto"/>
        <w:outlineLvl w:val="1"/>
        <w:rPr>
          <w:rFonts w:hint="eastAsia" w:ascii="宋体" w:hAnsi="宋体" w:eastAsia="宋体" w:cs="宋体"/>
          <w:b/>
          <w:bCs/>
          <w:i w:val="0"/>
          <w:iCs w:val="0"/>
          <w:caps w:val="0"/>
          <w:color w:val="0F1115"/>
          <w:spacing w:val="0"/>
          <w:sz w:val="24"/>
          <w:szCs w:val="24"/>
          <w:shd w:val="clear" w:fill="FFFFFF"/>
        </w:rPr>
      </w:pPr>
      <w:r>
        <w:rPr>
          <w:rFonts w:hint="eastAsia" w:ascii="宋体" w:hAnsi="宋体" w:eastAsia="宋体" w:cs="宋体"/>
          <w:b/>
          <w:bCs/>
          <w:i w:val="0"/>
          <w:iCs w:val="0"/>
          <w:caps w:val="0"/>
          <w:color w:val="0F1115"/>
          <w:spacing w:val="0"/>
          <w:sz w:val="24"/>
          <w:szCs w:val="24"/>
          <w:shd w:val="clear" w:fill="FFFFFF"/>
        </w:rPr>
        <w:t>3.2 现场安装和调试</w:t>
      </w:r>
      <w:bookmarkEnd w:id="22"/>
    </w:p>
    <w:p w14:paraId="4963746C">
      <w:pPr>
        <w:keepNext w:val="0"/>
        <w:keepLines w:val="0"/>
        <w:pageBreakBefore w:val="0"/>
        <w:kinsoku/>
        <w:wordWrap/>
        <w:overflowPunct/>
        <w:topLinePunct w:val="0"/>
        <w:bidi w:val="0"/>
        <w:spacing w:line="360" w:lineRule="auto"/>
        <w:textAlignment w:val="auto"/>
        <w:outlineLvl w:val="2"/>
        <w:rPr>
          <w:rFonts w:hint="default"/>
          <w:color w:val="auto"/>
          <w:lang w:val="en-US" w:eastAsia="zh-CN"/>
        </w:rPr>
      </w:pPr>
      <w:bookmarkStart w:id="23" w:name="_Toc8025"/>
      <w:r>
        <w:rPr>
          <w:rFonts w:hint="eastAsia"/>
          <w:color w:val="auto"/>
          <w:lang w:val="en-US" w:eastAsia="zh-CN"/>
        </w:rPr>
        <w:t>3.2.1 安装、调试由乙方负责，投入正常使用后交付甲方；</w:t>
      </w:r>
    </w:p>
    <w:p w14:paraId="169C06C6">
      <w:pPr>
        <w:keepNext w:val="0"/>
        <w:keepLines w:val="0"/>
        <w:pageBreakBefore w:val="0"/>
        <w:kinsoku/>
        <w:wordWrap/>
        <w:overflowPunct/>
        <w:topLinePunct w:val="0"/>
        <w:bidi w:val="0"/>
        <w:spacing w:line="360" w:lineRule="auto"/>
        <w:textAlignment w:val="auto"/>
        <w:outlineLvl w:val="2"/>
        <w:rPr>
          <w:rFonts w:hint="default"/>
          <w:color w:val="auto"/>
          <w:lang w:val="en-US" w:eastAsia="zh-CN"/>
        </w:rPr>
      </w:pPr>
      <w:r>
        <w:rPr>
          <w:rFonts w:hint="eastAsia"/>
          <w:color w:val="auto"/>
          <w:lang w:val="en-US" w:eastAsia="zh-CN"/>
        </w:rPr>
        <w:t>3.2.2 甲方指定取电口，乙方自行接线，安装插座；</w:t>
      </w:r>
    </w:p>
    <w:p w14:paraId="3672BE05">
      <w:pPr>
        <w:keepNext w:val="0"/>
        <w:keepLines w:val="0"/>
        <w:pageBreakBefore w:val="0"/>
        <w:kinsoku/>
        <w:wordWrap/>
        <w:overflowPunct/>
        <w:topLinePunct w:val="0"/>
        <w:bidi w:val="0"/>
        <w:spacing w:line="360" w:lineRule="auto"/>
        <w:textAlignment w:val="auto"/>
        <w:outlineLvl w:val="2"/>
        <w:rPr>
          <w:rFonts w:hint="eastAsia"/>
          <w:color w:val="auto"/>
          <w:lang w:val="en-GB"/>
        </w:rPr>
      </w:pPr>
      <w:r>
        <w:rPr>
          <w:rFonts w:hint="eastAsia"/>
          <w:color w:val="auto"/>
          <w:lang w:val="en-US" w:eastAsia="zh-CN"/>
        </w:rPr>
        <w:t xml:space="preserve">3.2.3 </w:t>
      </w:r>
      <w:r>
        <w:rPr>
          <w:rFonts w:hint="eastAsia"/>
          <w:color w:val="auto"/>
          <w:lang w:val="en-GB"/>
        </w:rPr>
        <w:t>乙方在现场施工过程中，必须遵照甲方的施工安全管理规定，甲方有权对违反安全管理规定的行为进行处罚。</w:t>
      </w:r>
    </w:p>
    <w:p w14:paraId="4F524E0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1"/>
        <w:rPr>
          <w:rFonts w:hint="eastAsia" w:ascii="宋体" w:hAnsi="宋体" w:eastAsia="宋体" w:cs="宋体"/>
        </w:rPr>
      </w:pPr>
      <w:r>
        <w:rPr>
          <w:rFonts w:hint="eastAsia" w:ascii="宋体" w:hAnsi="宋体" w:eastAsia="宋体" w:cs="宋体"/>
          <w:b/>
          <w:bCs/>
          <w:i w:val="0"/>
          <w:iCs w:val="0"/>
          <w:caps w:val="0"/>
          <w:color w:val="0F1115"/>
          <w:spacing w:val="0"/>
          <w:sz w:val="24"/>
          <w:szCs w:val="24"/>
          <w:shd w:val="clear" w:fill="FFFFFF"/>
        </w:rPr>
        <w:t>3.3 服务及质保期</w:t>
      </w:r>
      <w:bookmarkEnd w:id="23"/>
    </w:p>
    <w:p w14:paraId="5F5201C6">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lang w:val="en-GB"/>
        </w:rPr>
      </w:pPr>
      <w:r>
        <w:rPr>
          <w:rFonts w:hint="eastAsia" w:ascii="宋体" w:hAnsi="宋体" w:eastAsia="宋体" w:cs="宋体"/>
          <w:lang w:val="en-US" w:eastAsia="zh-CN"/>
        </w:rPr>
        <w:t xml:space="preserve">3.3.1 </w:t>
      </w:r>
      <w:r>
        <w:rPr>
          <w:rFonts w:hint="eastAsia" w:ascii="宋体" w:hAnsi="宋体" w:eastAsia="宋体" w:cs="宋体"/>
          <w:lang w:val="en-GB"/>
        </w:rPr>
        <w:t>技术培训</w:t>
      </w:r>
    </w:p>
    <w:p w14:paraId="3D5A7D8F">
      <w:pPr>
        <w:keepNext w:val="0"/>
        <w:keepLines w:val="0"/>
        <w:pageBreakBefore w:val="0"/>
        <w:numPr>
          <w:ilvl w:val="0"/>
          <w:numId w:val="4"/>
        </w:numPr>
        <w:kinsoku/>
        <w:wordWrap/>
        <w:overflowPunct/>
        <w:topLinePunct w:val="0"/>
        <w:bidi w:val="0"/>
        <w:spacing w:line="360" w:lineRule="auto"/>
        <w:ind w:left="0" w:leftChars="0" w:firstLine="480" w:firstLineChars="200"/>
        <w:textAlignment w:val="auto"/>
        <w:rPr>
          <w:rFonts w:hint="eastAsia" w:ascii="宋体" w:hAnsi="宋体" w:eastAsia="宋体" w:cs="宋体"/>
          <w:lang w:val="en-GB"/>
        </w:rPr>
      </w:pPr>
      <w:r>
        <w:rPr>
          <w:rFonts w:hint="eastAsia" w:ascii="宋体" w:hAnsi="宋体" w:eastAsia="宋体" w:cs="宋体"/>
          <w:lang w:val="en-GB"/>
        </w:rPr>
        <w:t>培训工作在甲方工厂进行，与调试、验收同步进行。</w:t>
      </w:r>
    </w:p>
    <w:p w14:paraId="67929138">
      <w:pPr>
        <w:keepNext w:val="0"/>
        <w:keepLines w:val="0"/>
        <w:pageBreakBefore w:val="0"/>
        <w:numPr>
          <w:ilvl w:val="0"/>
          <w:numId w:val="4"/>
        </w:numPr>
        <w:kinsoku/>
        <w:wordWrap/>
        <w:overflowPunct/>
        <w:topLinePunct w:val="0"/>
        <w:bidi w:val="0"/>
        <w:spacing w:line="360" w:lineRule="auto"/>
        <w:ind w:left="0" w:leftChars="0" w:right="-271" w:rightChars="-113" w:firstLine="480" w:firstLineChars="200"/>
        <w:textAlignment w:val="auto"/>
        <w:rPr>
          <w:rFonts w:hint="eastAsia" w:ascii="宋体" w:hAnsi="宋体" w:eastAsia="宋体" w:cs="宋体"/>
          <w:lang w:val="en-GB"/>
        </w:rPr>
      </w:pPr>
      <w:r>
        <w:rPr>
          <w:rFonts w:hint="eastAsia" w:ascii="宋体" w:hAnsi="宋体" w:eastAsia="宋体" w:cs="宋体"/>
          <w:lang w:val="en-GB"/>
        </w:rPr>
        <w:t>乙方负责对向甲方提供的设备进行操作、维修等方面的人员进行理论技能的培训。</w:t>
      </w:r>
    </w:p>
    <w:p w14:paraId="330EE673">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lang w:val="en-GB"/>
        </w:rPr>
      </w:pPr>
      <w:r>
        <w:rPr>
          <w:rFonts w:hint="eastAsia" w:ascii="宋体" w:hAnsi="宋体" w:eastAsia="宋体" w:cs="宋体"/>
          <w:lang w:val="en-US" w:eastAsia="zh-CN"/>
        </w:rPr>
        <w:t xml:space="preserve">3.3.2 </w:t>
      </w:r>
      <w:r>
        <w:rPr>
          <w:rFonts w:hint="eastAsia" w:ascii="宋体" w:hAnsi="宋体" w:eastAsia="宋体" w:cs="宋体"/>
          <w:lang w:val="en-GB"/>
        </w:rPr>
        <w:t>售后服务及质保</w:t>
      </w:r>
    </w:p>
    <w:p w14:paraId="01DD5195">
      <w:pPr>
        <w:keepNext w:val="0"/>
        <w:keepLines w:val="0"/>
        <w:pageBreakBefore w:val="0"/>
        <w:numPr>
          <w:ilvl w:val="0"/>
          <w:numId w:val="5"/>
        </w:numPr>
        <w:kinsoku/>
        <w:wordWrap/>
        <w:overflowPunct/>
        <w:topLinePunct w:val="0"/>
        <w:bidi w:val="0"/>
        <w:spacing w:line="360" w:lineRule="auto"/>
        <w:ind w:left="823" w:leftChars="200" w:hanging="343" w:hangingChars="143"/>
        <w:textAlignment w:val="auto"/>
        <w:rPr>
          <w:rFonts w:hint="eastAsia" w:ascii="宋体" w:hAnsi="宋体" w:eastAsia="宋体" w:cs="宋体"/>
          <w:lang w:val="en-GB"/>
        </w:rPr>
      </w:pPr>
      <w:r>
        <w:rPr>
          <w:rFonts w:hint="eastAsia" w:ascii="宋体" w:hAnsi="宋体" w:eastAsia="宋体" w:cs="宋体"/>
          <w:lang w:val="en-GB"/>
        </w:rPr>
        <w:t xml:space="preserve">本项目在质保期内出现故障，乙方接到甲方通知后应以最快的速度赶到甲方现场进行维修（2小时内响应，24小时内赶到现场），不得推诿。 </w:t>
      </w:r>
    </w:p>
    <w:p w14:paraId="0C0A3E70">
      <w:pPr>
        <w:keepNext w:val="0"/>
        <w:keepLines w:val="0"/>
        <w:pageBreakBefore w:val="0"/>
        <w:numPr>
          <w:ilvl w:val="0"/>
          <w:numId w:val="5"/>
        </w:numPr>
        <w:kinsoku/>
        <w:wordWrap/>
        <w:overflowPunct/>
        <w:topLinePunct w:val="0"/>
        <w:bidi w:val="0"/>
        <w:spacing w:line="360" w:lineRule="auto"/>
        <w:ind w:left="823" w:leftChars="200" w:hanging="343" w:hangingChars="143"/>
        <w:textAlignment w:val="auto"/>
        <w:rPr>
          <w:rFonts w:hint="eastAsia" w:ascii="宋体" w:hAnsi="宋体" w:eastAsia="宋体" w:cs="宋体"/>
          <w:lang w:val="en-GB"/>
        </w:rPr>
      </w:pPr>
      <w:r>
        <w:rPr>
          <w:rFonts w:hint="eastAsia" w:ascii="宋体" w:hAnsi="宋体" w:eastAsia="宋体" w:cs="宋体"/>
          <w:lang w:val="en-GB"/>
        </w:rPr>
        <w:t>本项目质保期为终验收合格后</w:t>
      </w:r>
      <w:r>
        <w:rPr>
          <w:rFonts w:hint="eastAsia" w:ascii="宋体" w:hAnsi="宋体" w:eastAsia="宋体" w:cs="宋体"/>
          <w:lang w:val="en-US" w:eastAsia="zh-CN"/>
        </w:rPr>
        <w:t>一</w:t>
      </w:r>
      <w:r>
        <w:rPr>
          <w:rFonts w:hint="eastAsia" w:ascii="宋体" w:hAnsi="宋体" w:eastAsia="宋体" w:cs="宋体"/>
          <w:lang w:val="en-GB"/>
        </w:rPr>
        <w:t>年，在质保期内出现的非人为因素的质量问题由乙方负责免费维修或更换。</w:t>
      </w:r>
    </w:p>
    <w:p w14:paraId="31D1A4DE">
      <w:pPr>
        <w:pStyle w:val="10"/>
        <w:keepNext w:val="0"/>
        <w:keepLines w:val="0"/>
        <w:pageBreakBefore w:val="0"/>
        <w:widowControl/>
        <w:numPr>
          <w:ilvl w:val="0"/>
          <w:numId w:val="6"/>
        </w:numPr>
        <w:suppressLineNumbers w:val="0"/>
        <w:shd w:val="clear" w:fill="FFFFFF"/>
        <w:kinsoku/>
        <w:wordWrap/>
        <w:overflowPunct/>
        <w:topLinePunct w:val="0"/>
        <w:autoSpaceDE/>
        <w:autoSpaceDN/>
        <w:bidi w:val="0"/>
        <w:adjustRightInd/>
        <w:snapToGrid/>
        <w:spacing w:before="313" w:beforeLines="100" w:beforeAutospacing="0" w:after="313" w:afterLines="100" w:afterAutospacing="0" w:line="360" w:lineRule="auto"/>
        <w:ind w:left="0" w:right="0" w:firstLine="0"/>
        <w:textAlignment w:val="auto"/>
        <w:outlineLvl w:val="0"/>
        <w:rPr>
          <w:rFonts w:hint="eastAsia" w:ascii="宋体" w:hAnsi="宋体" w:eastAsia="宋体" w:cs="宋体"/>
          <w:i w:val="0"/>
          <w:iCs w:val="0"/>
          <w:caps w:val="0"/>
          <w:color w:val="0F1115"/>
          <w:spacing w:val="0"/>
          <w:sz w:val="24"/>
          <w:szCs w:val="24"/>
          <w:shd w:val="clear" w:fill="FFFFFF"/>
        </w:rPr>
      </w:pPr>
      <w:bookmarkStart w:id="24" w:name="_Toc24674"/>
      <w:r>
        <w:rPr>
          <w:rFonts w:hint="eastAsia" w:ascii="宋体" w:hAnsi="宋体" w:eastAsia="宋体" w:cs="宋体"/>
          <w:b/>
          <w:bCs/>
          <w:i w:val="0"/>
          <w:iCs w:val="0"/>
          <w:caps w:val="0"/>
          <w:color w:val="0F1115"/>
          <w:spacing w:val="0"/>
          <w:sz w:val="32"/>
          <w:szCs w:val="32"/>
          <w:shd w:val="clear" w:fill="FFFFFF"/>
        </w:rPr>
        <w:t>文本</w:t>
      </w:r>
      <w:bookmarkEnd w:id="24"/>
    </w:p>
    <w:p w14:paraId="3D99345F">
      <w:pPr>
        <w:keepNext w:val="0"/>
        <w:keepLines w:val="0"/>
        <w:pageBreakBefore w:val="0"/>
        <w:kinsoku/>
        <w:wordWrap/>
        <w:overflowPunct/>
        <w:topLinePunct w:val="0"/>
        <w:bidi w:val="0"/>
        <w:spacing w:line="360" w:lineRule="auto"/>
        <w:textAlignment w:val="auto"/>
        <w:outlineLvl w:val="9"/>
        <w:rPr>
          <w:rFonts w:hint="eastAsia" w:eastAsia="宋体"/>
          <w:lang w:val="en-GB"/>
        </w:rPr>
      </w:pPr>
      <w:bookmarkStart w:id="25" w:name="_Toc15197"/>
      <w:r>
        <w:rPr>
          <w:rFonts w:hint="eastAsia"/>
          <w:lang w:val="en-US" w:eastAsia="zh-CN"/>
        </w:rPr>
        <w:t>4</w:t>
      </w:r>
      <w:r>
        <w:rPr>
          <w:rFonts w:hint="eastAsia" w:eastAsia="宋体"/>
          <w:lang w:val="en-GB"/>
        </w:rPr>
        <w:t>.</w:t>
      </w:r>
      <w:r>
        <w:rPr>
          <w:rFonts w:hint="eastAsia"/>
          <w:lang w:val="en-US" w:eastAsia="zh-CN"/>
        </w:rPr>
        <w:t>1</w:t>
      </w:r>
      <w:r>
        <w:rPr>
          <w:rFonts w:hint="eastAsia" w:eastAsia="宋体"/>
          <w:lang w:val="en-US" w:eastAsia="zh-CN"/>
        </w:rPr>
        <w:t xml:space="preserve"> </w:t>
      </w:r>
      <w:r>
        <w:rPr>
          <w:rFonts w:hint="eastAsia"/>
          <w:lang w:val="en-US" w:eastAsia="zh-CN"/>
        </w:rPr>
        <w:t>乙方</w:t>
      </w:r>
      <w:r>
        <w:rPr>
          <w:rFonts w:hint="eastAsia" w:eastAsia="宋体"/>
          <w:lang w:val="en-GB"/>
        </w:rPr>
        <w:t>提供完整的技术文件（见附表</w:t>
      </w:r>
      <w:r>
        <w:rPr>
          <w:rFonts w:hint="eastAsia"/>
          <w:lang w:val="en-US" w:eastAsia="zh-CN"/>
        </w:rPr>
        <w:t>1</w:t>
      </w:r>
      <w:r>
        <w:rPr>
          <w:rFonts w:hint="eastAsia" w:eastAsia="宋体"/>
          <w:lang w:val="en-GB"/>
        </w:rPr>
        <w:t>），用于甲方的验收、使用、复制和维护维修等。</w:t>
      </w:r>
    </w:p>
    <w:p w14:paraId="07F4CE92">
      <w:pPr>
        <w:keepNext w:val="0"/>
        <w:keepLines w:val="0"/>
        <w:pageBreakBefore w:val="0"/>
        <w:kinsoku/>
        <w:wordWrap/>
        <w:overflowPunct/>
        <w:topLinePunct w:val="0"/>
        <w:bidi w:val="0"/>
        <w:spacing w:line="360" w:lineRule="auto"/>
        <w:textAlignment w:val="auto"/>
        <w:outlineLvl w:val="9"/>
        <w:rPr>
          <w:rFonts w:hint="eastAsia" w:eastAsia="宋体"/>
          <w:lang w:val="en-GB"/>
        </w:rPr>
      </w:pPr>
      <w:r>
        <w:rPr>
          <w:rFonts w:hint="eastAsia"/>
          <w:lang w:val="en-US" w:eastAsia="zh-CN"/>
        </w:rPr>
        <w:t>4</w:t>
      </w:r>
      <w:r>
        <w:rPr>
          <w:rFonts w:hint="eastAsia" w:eastAsia="宋体"/>
          <w:lang w:val="en-GB"/>
        </w:rPr>
        <w:t>.</w:t>
      </w:r>
      <w:r>
        <w:rPr>
          <w:rFonts w:hint="eastAsia"/>
          <w:lang w:val="en-US" w:eastAsia="zh-CN"/>
        </w:rPr>
        <w:t>2</w:t>
      </w:r>
      <w:r>
        <w:rPr>
          <w:rFonts w:hint="eastAsia" w:eastAsia="宋体"/>
          <w:lang w:val="en-US" w:eastAsia="zh-CN"/>
        </w:rPr>
        <w:t xml:space="preserve"> </w:t>
      </w:r>
      <w:r>
        <w:rPr>
          <w:rFonts w:hint="eastAsia" w:eastAsia="宋体"/>
          <w:lang w:val="en-GB"/>
        </w:rPr>
        <w:t>乙方提供的资料包括电子版和纸质版，纸质版</w:t>
      </w:r>
      <w:r>
        <w:rPr>
          <w:rFonts w:hint="eastAsia" w:eastAsia="宋体"/>
          <w:lang w:val="en-US" w:eastAsia="zh-CN"/>
        </w:rPr>
        <w:t>及电子版各</w:t>
      </w:r>
      <w:r>
        <w:rPr>
          <w:rFonts w:hint="eastAsia" w:eastAsia="宋体"/>
          <w:lang w:val="en-GB"/>
        </w:rPr>
        <w:t>三套。</w:t>
      </w:r>
    </w:p>
    <w:p w14:paraId="09ECEB5B">
      <w:pPr>
        <w:keepNext w:val="0"/>
        <w:keepLines w:val="0"/>
        <w:pageBreakBefore w:val="0"/>
        <w:kinsoku/>
        <w:wordWrap/>
        <w:overflowPunct/>
        <w:topLinePunct w:val="0"/>
        <w:bidi w:val="0"/>
        <w:spacing w:line="360" w:lineRule="auto"/>
        <w:textAlignment w:val="auto"/>
        <w:outlineLvl w:val="9"/>
        <w:rPr>
          <w:rFonts w:hint="eastAsia" w:eastAsia="宋体"/>
          <w:lang w:val="en-GB"/>
        </w:rPr>
      </w:pPr>
      <w:r>
        <w:rPr>
          <w:rFonts w:hint="eastAsia"/>
          <w:lang w:val="en-US" w:eastAsia="zh-CN"/>
        </w:rPr>
        <w:t>4</w:t>
      </w:r>
      <w:r>
        <w:rPr>
          <w:rFonts w:hint="eastAsia" w:eastAsia="宋体"/>
          <w:lang w:val="en-GB"/>
        </w:rPr>
        <w:t>.</w:t>
      </w:r>
      <w:r>
        <w:rPr>
          <w:rFonts w:hint="eastAsia"/>
          <w:lang w:val="en-US" w:eastAsia="zh-CN"/>
        </w:rPr>
        <w:t>3</w:t>
      </w:r>
      <w:r>
        <w:rPr>
          <w:rFonts w:hint="eastAsia" w:eastAsia="宋体"/>
          <w:lang w:val="en-US" w:eastAsia="zh-CN"/>
        </w:rPr>
        <w:t xml:space="preserve"> </w:t>
      </w:r>
      <w:r>
        <w:rPr>
          <w:rFonts w:hint="eastAsia" w:eastAsia="宋体"/>
          <w:lang w:val="en-GB"/>
        </w:rPr>
        <w:t>国内厂家商品资料采用中文文本；国外厂家商品资料采用中文和英文文本。</w:t>
      </w:r>
    </w:p>
    <w:p w14:paraId="6B263F0E">
      <w:pPr>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line="360" w:lineRule="auto"/>
        <w:ind w:leftChars="0"/>
        <w:textAlignment w:val="auto"/>
        <w:outlineLvl w:val="0"/>
        <w:rPr>
          <w:rFonts w:hint="eastAsia" w:ascii="宋体" w:hAnsi="宋体" w:eastAsia="宋体" w:cs="宋体"/>
          <w:b/>
          <w:bCs/>
          <w:i w:val="0"/>
          <w:iCs w:val="0"/>
          <w:caps w:val="0"/>
          <w:color w:val="0F1115"/>
          <w:spacing w:val="0"/>
          <w:sz w:val="32"/>
          <w:szCs w:val="32"/>
          <w:shd w:val="clear" w:fill="FFFFFF"/>
        </w:rPr>
      </w:pPr>
      <w:r>
        <w:rPr>
          <w:rFonts w:hint="eastAsia" w:ascii="宋体" w:hAnsi="宋体" w:eastAsia="宋体" w:cs="宋体"/>
          <w:b/>
          <w:bCs/>
          <w:i w:val="0"/>
          <w:iCs w:val="0"/>
          <w:caps w:val="0"/>
          <w:color w:val="0F1115"/>
          <w:spacing w:val="0"/>
          <w:sz w:val="32"/>
          <w:szCs w:val="32"/>
          <w:shd w:val="clear" w:fill="FFFFFF"/>
          <w:lang w:val="en-US" w:eastAsia="zh-CN"/>
        </w:rPr>
        <w:t>五、</w:t>
      </w:r>
      <w:r>
        <w:rPr>
          <w:rFonts w:hint="eastAsia" w:ascii="宋体" w:hAnsi="宋体" w:eastAsia="宋体" w:cs="宋体"/>
          <w:b/>
          <w:bCs/>
          <w:i w:val="0"/>
          <w:iCs w:val="0"/>
          <w:caps w:val="0"/>
          <w:color w:val="0F1115"/>
          <w:spacing w:val="0"/>
          <w:sz w:val="32"/>
          <w:szCs w:val="32"/>
          <w:shd w:val="clear" w:fill="FFFFFF"/>
        </w:rPr>
        <w:t>验收条款</w:t>
      </w:r>
      <w:bookmarkEnd w:id="25"/>
    </w:p>
    <w:p w14:paraId="0A0CB27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outlineLvl w:val="1"/>
        <w:rPr>
          <w:rFonts w:hint="eastAsia" w:ascii="宋体" w:hAnsi="宋体" w:eastAsia="宋体" w:cs="宋体"/>
          <w:b/>
          <w:bCs/>
          <w:i w:val="0"/>
          <w:iCs w:val="0"/>
          <w:caps w:val="0"/>
          <w:color w:val="0F1115"/>
          <w:spacing w:val="0"/>
          <w:sz w:val="24"/>
          <w:szCs w:val="24"/>
          <w:shd w:val="clear" w:fill="FFFFFF"/>
          <w:lang w:val="en-US" w:eastAsia="zh-CN"/>
        </w:rPr>
      </w:pPr>
      <w:bookmarkStart w:id="26" w:name="_Toc22356"/>
      <w:r>
        <w:rPr>
          <w:rFonts w:hint="eastAsia" w:ascii="宋体" w:hAnsi="宋体" w:eastAsia="宋体" w:cs="宋体"/>
          <w:b/>
          <w:bCs/>
          <w:i w:val="0"/>
          <w:iCs w:val="0"/>
          <w:caps w:val="0"/>
          <w:color w:val="0F1115"/>
          <w:spacing w:val="0"/>
          <w:sz w:val="24"/>
          <w:szCs w:val="24"/>
          <w:shd w:val="clear" w:fill="FFFFFF"/>
        </w:rPr>
        <w:t>5.1 依据和标准</w:t>
      </w:r>
      <w:bookmarkEnd w:id="26"/>
    </w:p>
    <w:p w14:paraId="6078474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lang w:val="en-GB"/>
        </w:rPr>
      </w:pPr>
      <w:r>
        <w:rPr>
          <w:rFonts w:hint="eastAsia" w:ascii="宋体" w:hAnsi="宋体" w:eastAsia="宋体" w:cs="宋体"/>
          <w:lang w:val="en-US" w:eastAsia="zh-CN"/>
        </w:rPr>
        <w:t xml:space="preserve">5.1.1 </w:t>
      </w:r>
      <w:r>
        <w:rPr>
          <w:rFonts w:hint="eastAsia" w:ascii="宋体" w:hAnsi="宋体" w:eastAsia="宋体" w:cs="宋体"/>
          <w:lang w:val="en-GB"/>
        </w:rPr>
        <w:t>合同中规定的条款</w:t>
      </w:r>
    </w:p>
    <w:p w14:paraId="2AD4B97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lang w:val="en-GB"/>
        </w:rPr>
      </w:pPr>
      <w:r>
        <w:rPr>
          <w:rFonts w:hint="eastAsia" w:ascii="宋体" w:hAnsi="宋体" w:eastAsia="宋体" w:cs="宋体"/>
          <w:lang w:val="en-US" w:eastAsia="zh-CN"/>
        </w:rPr>
        <w:t xml:space="preserve">5.1.2 </w:t>
      </w:r>
      <w:r>
        <w:rPr>
          <w:rFonts w:hint="eastAsia" w:ascii="宋体" w:hAnsi="宋体" w:eastAsia="宋体" w:cs="宋体"/>
          <w:lang w:val="en-GB"/>
        </w:rPr>
        <w:t>双方签订的技术协议</w:t>
      </w:r>
    </w:p>
    <w:p w14:paraId="030606B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outlineLvl w:val="9"/>
        <w:rPr>
          <w:rFonts w:hint="eastAsia" w:cs="宋体"/>
          <w:color w:val="auto"/>
          <w:lang w:val="en-US" w:eastAsia="zh-CN"/>
        </w:rPr>
      </w:pPr>
      <w:r>
        <w:rPr>
          <w:rFonts w:hint="eastAsia" w:ascii="宋体" w:hAnsi="宋体" w:eastAsia="宋体" w:cs="宋体"/>
          <w:color w:val="auto"/>
          <w:lang w:val="en-US" w:eastAsia="zh-CN"/>
        </w:rPr>
        <w:t xml:space="preserve">5.1.3 </w:t>
      </w:r>
      <w:r>
        <w:rPr>
          <w:rFonts w:hint="eastAsia" w:cs="宋体"/>
          <w:color w:val="auto"/>
          <w:lang w:val="en-US" w:eastAsia="zh-CN"/>
        </w:rPr>
        <w:t>终验收时：</w:t>
      </w:r>
    </w:p>
    <w:p w14:paraId="6432988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i w:val="0"/>
          <w:iCs w:val="0"/>
          <w:caps w:val="0"/>
          <w:color w:val="auto"/>
          <w:spacing w:val="0"/>
          <w:sz w:val="24"/>
          <w:szCs w:val="24"/>
          <w:shd w:val="clear" w:fill="FFFFFF"/>
          <w:lang w:eastAsia="zh-CN"/>
        </w:rPr>
      </w:pPr>
      <w:r>
        <w:rPr>
          <w:rFonts w:hint="eastAsia" w:cs="宋体"/>
          <w:color w:val="auto"/>
          <w:lang w:val="en-US" w:eastAsia="zh-CN"/>
        </w:rPr>
        <w:t>（1）要求检测</w:t>
      </w:r>
      <w:r>
        <w:rPr>
          <w:rFonts w:hint="eastAsia" w:ascii="宋体" w:hAnsi="宋体" w:eastAsia="宋体" w:cs="宋体"/>
          <w:i w:val="0"/>
          <w:iCs w:val="0"/>
          <w:caps w:val="0"/>
          <w:color w:val="auto"/>
          <w:spacing w:val="0"/>
          <w:sz w:val="24"/>
          <w:szCs w:val="24"/>
          <w:shd w:val="clear" w:fill="FFFFFF"/>
        </w:rPr>
        <w:t>气体排放浓度小于</w:t>
      </w:r>
      <w:r>
        <w:rPr>
          <w:rFonts w:hint="eastAsia"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rPr>
        <w:t>mg/m3</w:t>
      </w:r>
      <w:r>
        <w:rPr>
          <w:rFonts w:hint="eastAsia" w:cs="宋体"/>
          <w:i w:val="0"/>
          <w:iCs w:val="0"/>
          <w:caps w:val="0"/>
          <w:color w:val="auto"/>
          <w:spacing w:val="0"/>
          <w:sz w:val="24"/>
          <w:szCs w:val="24"/>
          <w:shd w:val="clear" w:fill="FFFFFF"/>
          <w:lang w:eastAsia="zh-CN"/>
        </w:rPr>
        <w:t>；</w:t>
      </w:r>
    </w:p>
    <w:p w14:paraId="20A87BC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eastAsia="宋体" w:cs="宋体"/>
          <w:b w:val="0"/>
          <w:bCs w:val="0"/>
          <w:i w:val="0"/>
          <w:iCs w:val="0"/>
          <w:caps w:val="0"/>
          <w:color w:val="auto"/>
          <w:spacing w:val="0"/>
          <w:sz w:val="24"/>
          <w:szCs w:val="24"/>
          <w:shd w:val="clear" w:fill="FFFFFF"/>
          <w:lang w:val="en-US" w:eastAsia="zh-CN"/>
        </w:rPr>
      </w:pPr>
      <w:r>
        <w:rPr>
          <w:rFonts w:hint="eastAsia" w:cs="宋体"/>
          <w:b w:val="0"/>
          <w:bCs w:val="0"/>
          <w:i w:val="0"/>
          <w:iCs w:val="0"/>
          <w:caps w:val="0"/>
          <w:color w:val="auto"/>
          <w:spacing w:val="0"/>
          <w:sz w:val="24"/>
          <w:szCs w:val="24"/>
          <w:shd w:val="clear" w:fill="FFFFFF"/>
          <w:lang w:val="en-US" w:eastAsia="zh-CN"/>
        </w:rPr>
        <w:t>（2）风量检测：焊烟除尘器设备</w:t>
      </w:r>
      <w:r>
        <w:rPr>
          <w:rFonts w:ascii="Segoe UI" w:hAnsi="Segoe UI" w:eastAsia="Segoe UI" w:cs="Segoe UI"/>
          <w:i w:val="0"/>
          <w:iCs w:val="0"/>
          <w:caps w:val="0"/>
          <w:color w:val="auto"/>
          <w:spacing w:val="0"/>
          <w:sz w:val="24"/>
          <w:szCs w:val="24"/>
          <w:shd w:val="clear" w:fill="FFFFFF"/>
        </w:rPr>
        <w:t>主管道内风速要求15~18 m/s</w:t>
      </w:r>
      <w:r>
        <w:rPr>
          <w:rFonts w:hint="eastAsia" w:ascii="Segoe UI" w:hAnsi="Segoe UI" w:cs="Segoe UI"/>
          <w:i w:val="0"/>
          <w:iCs w:val="0"/>
          <w:caps w:val="0"/>
          <w:color w:val="auto"/>
          <w:spacing w:val="0"/>
          <w:sz w:val="24"/>
          <w:szCs w:val="24"/>
          <w:shd w:val="clear" w:fill="FFFFFF"/>
          <w:lang w:eastAsia="zh-CN"/>
        </w:rPr>
        <w:t>；</w:t>
      </w:r>
    </w:p>
    <w:p w14:paraId="4E6401D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i w:val="0"/>
          <w:iCs w:val="0"/>
          <w:caps w:val="0"/>
          <w:color w:val="auto"/>
          <w:spacing w:val="0"/>
          <w:sz w:val="24"/>
          <w:szCs w:val="24"/>
          <w:shd w:val="clear" w:fill="FFFFFF"/>
        </w:rPr>
      </w:pPr>
      <w:r>
        <w:rPr>
          <w:rFonts w:hint="eastAsia" w:cs="宋体"/>
          <w:b w:val="0"/>
          <w:bCs w:val="0"/>
          <w:i w:val="0"/>
          <w:iCs w:val="0"/>
          <w:caps w:val="0"/>
          <w:color w:val="auto"/>
          <w:spacing w:val="0"/>
          <w:sz w:val="24"/>
          <w:szCs w:val="24"/>
          <w:shd w:val="clear" w:fill="FFFFFF"/>
          <w:lang w:val="en-US" w:eastAsia="zh-CN"/>
        </w:rPr>
        <w:t>（3）</w:t>
      </w:r>
      <w:r>
        <w:rPr>
          <w:rFonts w:hint="eastAsia" w:ascii="宋体" w:hAnsi="宋体" w:eastAsia="宋体" w:cs="宋体"/>
          <w:b w:val="0"/>
          <w:bCs w:val="0"/>
          <w:i w:val="0"/>
          <w:iCs w:val="0"/>
          <w:caps w:val="0"/>
          <w:color w:val="auto"/>
          <w:spacing w:val="0"/>
          <w:sz w:val="24"/>
          <w:szCs w:val="24"/>
          <w:shd w:val="clear" w:fill="FFFFFF"/>
        </w:rPr>
        <w:t>在距离除尘器主机</w:t>
      </w:r>
      <w:r>
        <w:rPr>
          <w:rFonts w:hint="default" w:ascii="宋体" w:hAnsi="宋体" w:eastAsia="宋体" w:cs="宋体"/>
          <w:b w:val="0"/>
          <w:bCs w:val="0"/>
          <w:i w:val="0"/>
          <w:iCs w:val="0"/>
          <w:caps w:val="0"/>
          <w:color w:val="auto"/>
          <w:spacing w:val="0"/>
          <w:sz w:val="24"/>
          <w:szCs w:val="24"/>
          <w:shd w:val="clear" w:fill="FFFFFF"/>
        </w:rPr>
        <w:t>1米处，设备正常运行时噪音≤85dB(A)</w:t>
      </w:r>
      <w:r>
        <w:rPr>
          <w:rFonts w:hint="eastAsia" w:ascii="宋体" w:hAnsi="宋体" w:eastAsia="宋体" w:cs="宋体"/>
          <w:b w:val="0"/>
          <w:bCs w:val="0"/>
          <w:i w:val="0"/>
          <w:iCs w:val="0"/>
          <w:caps w:val="0"/>
          <w:color w:val="auto"/>
          <w:spacing w:val="0"/>
          <w:sz w:val="24"/>
          <w:szCs w:val="24"/>
          <w:shd w:val="clear" w:fill="FFFFFF"/>
        </w:rPr>
        <w:t>。</w:t>
      </w:r>
    </w:p>
    <w:p w14:paraId="09617CE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outlineLvl w:val="1"/>
        <w:rPr>
          <w:rFonts w:hint="eastAsia" w:ascii="宋体" w:hAnsi="宋体" w:eastAsia="宋体" w:cs="宋体"/>
          <w:b/>
          <w:bCs/>
          <w:i w:val="0"/>
          <w:iCs w:val="0"/>
          <w:caps w:val="0"/>
          <w:color w:val="0F1115"/>
          <w:spacing w:val="0"/>
          <w:sz w:val="24"/>
          <w:szCs w:val="24"/>
          <w:shd w:val="clear" w:fill="FFFFFF"/>
        </w:rPr>
      </w:pPr>
      <w:bookmarkStart w:id="27" w:name="_Toc10024"/>
      <w:r>
        <w:rPr>
          <w:rFonts w:hint="eastAsia" w:ascii="宋体" w:hAnsi="宋体" w:eastAsia="宋体" w:cs="宋体"/>
          <w:b/>
          <w:bCs/>
          <w:i w:val="0"/>
          <w:iCs w:val="0"/>
          <w:caps w:val="0"/>
          <w:color w:val="0F1115"/>
          <w:spacing w:val="0"/>
          <w:sz w:val="24"/>
          <w:szCs w:val="24"/>
          <w:shd w:val="clear" w:fill="FFFFFF"/>
        </w:rPr>
        <w:t>5.2 验收方式</w:t>
      </w:r>
      <w:bookmarkEnd w:id="27"/>
    </w:p>
    <w:p w14:paraId="33DCD35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lang w:val="en-GB"/>
        </w:rPr>
      </w:pPr>
      <w:r>
        <w:rPr>
          <w:rFonts w:hint="eastAsia" w:ascii="宋体" w:hAnsi="宋体" w:eastAsia="宋体" w:cs="宋体"/>
          <w:color w:val="auto"/>
          <w:lang w:val="en-GB"/>
        </w:rPr>
        <w:t>项目验收：分为</w:t>
      </w:r>
      <w:r>
        <w:rPr>
          <w:rFonts w:hint="eastAsia" w:ascii="宋体" w:hAnsi="宋体" w:eastAsia="宋体" w:cs="宋体"/>
          <w:color w:val="auto"/>
          <w:lang w:val="en-US" w:eastAsia="zh-CN"/>
        </w:rPr>
        <w:t>预</w:t>
      </w:r>
      <w:r>
        <w:rPr>
          <w:rFonts w:hint="eastAsia" w:ascii="宋体" w:hAnsi="宋体" w:eastAsia="宋体" w:cs="宋体"/>
          <w:color w:val="auto"/>
          <w:lang w:val="en-GB"/>
        </w:rPr>
        <w:t>验收和终验收。</w:t>
      </w:r>
    </w:p>
    <w:p w14:paraId="759165E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outlineLvl w:val="1"/>
        <w:rPr>
          <w:rFonts w:hint="eastAsia" w:ascii="宋体" w:hAnsi="宋体" w:eastAsia="宋体" w:cs="宋体"/>
          <w:b/>
          <w:bCs/>
          <w:i w:val="0"/>
          <w:iCs w:val="0"/>
          <w:caps w:val="0"/>
          <w:color w:val="0F1115"/>
          <w:spacing w:val="0"/>
          <w:sz w:val="24"/>
          <w:szCs w:val="24"/>
          <w:shd w:val="clear" w:fill="FFFFFF"/>
        </w:rPr>
      </w:pPr>
      <w:bookmarkStart w:id="28" w:name="_Toc3379"/>
      <w:r>
        <w:rPr>
          <w:rFonts w:hint="eastAsia" w:ascii="宋体" w:hAnsi="宋体" w:eastAsia="宋体" w:cs="宋体"/>
          <w:b/>
          <w:bCs/>
          <w:i w:val="0"/>
          <w:iCs w:val="0"/>
          <w:caps w:val="0"/>
          <w:color w:val="0F1115"/>
          <w:spacing w:val="0"/>
          <w:sz w:val="24"/>
          <w:szCs w:val="24"/>
          <w:shd w:val="clear" w:fill="FFFFFF"/>
        </w:rPr>
        <w:t>5.3 验收条件</w:t>
      </w:r>
      <w:bookmarkEnd w:id="28"/>
    </w:p>
    <w:p w14:paraId="4AEFC9A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9"/>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5.3.1</w:t>
      </w:r>
      <w:r>
        <w:rPr>
          <w:rFonts w:hint="eastAsia" w:ascii="宋体" w:hAnsi="宋体" w:eastAsia="宋体" w:cs="宋体"/>
          <w:i w:val="0"/>
          <w:iCs w:val="0"/>
          <w:caps w:val="0"/>
          <w:color w:val="auto"/>
          <w:spacing w:val="0"/>
          <w:sz w:val="24"/>
          <w:szCs w:val="24"/>
          <w:shd w:val="clear" w:fill="FFFFFF"/>
          <w:lang w:val="en-GB"/>
        </w:rPr>
        <w:t xml:space="preserve"> </w:t>
      </w:r>
      <w:r>
        <w:rPr>
          <w:rFonts w:hint="eastAsia" w:ascii="宋体" w:hAnsi="宋体" w:eastAsia="宋体" w:cs="宋体"/>
          <w:i w:val="0"/>
          <w:iCs w:val="0"/>
          <w:caps w:val="0"/>
          <w:color w:val="auto"/>
          <w:spacing w:val="0"/>
          <w:sz w:val="24"/>
          <w:szCs w:val="24"/>
          <w:shd w:val="clear" w:fill="FFFFFF"/>
          <w:lang w:val="en-US" w:eastAsia="zh-CN"/>
        </w:rPr>
        <w:t>预</w:t>
      </w:r>
      <w:r>
        <w:rPr>
          <w:rFonts w:hint="eastAsia" w:ascii="宋体" w:hAnsi="宋体" w:eastAsia="宋体" w:cs="宋体"/>
          <w:i w:val="0"/>
          <w:iCs w:val="0"/>
          <w:caps w:val="0"/>
          <w:color w:val="auto"/>
          <w:spacing w:val="0"/>
          <w:sz w:val="24"/>
          <w:szCs w:val="24"/>
          <w:shd w:val="clear" w:fill="FFFFFF"/>
          <w:lang w:val="en-GB"/>
        </w:rPr>
        <w:t>验收条件：</w:t>
      </w:r>
      <w:r>
        <w:rPr>
          <w:rFonts w:hint="eastAsia" w:ascii="宋体" w:hAnsi="宋体" w:eastAsia="宋体" w:cs="宋体"/>
          <w:i w:val="0"/>
          <w:iCs w:val="0"/>
          <w:caps w:val="0"/>
          <w:color w:val="auto"/>
          <w:spacing w:val="0"/>
          <w:sz w:val="24"/>
          <w:szCs w:val="24"/>
          <w:shd w:val="clear" w:fill="FFFFFF"/>
          <w:lang w:val="en-US" w:eastAsia="zh-CN"/>
        </w:rPr>
        <w:t>设备</w:t>
      </w:r>
      <w:r>
        <w:rPr>
          <w:rFonts w:hint="eastAsia" w:cs="宋体"/>
          <w:i w:val="0"/>
          <w:iCs w:val="0"/>
          <w:caps w:val="0"/>
          <w:color w:val="auto"/>
          <w:spacing w:val="0"/>
          <w:sz w:val="24"/>
          <w:szCs w:val="24"/>
          <w:shd w:val="clear" w:fill="FFFFFF"/>
          <w:lang w:val="en-US" w:eastAsia="zh-CN"/>
        </w:rPr>
        <w:t>现场安装</w:t>
      </w:r>
      <w:r>
        <w:rPr>
          <w:rFonts w:hint="eastAsia" w:ascii="宋体" w:hAnsi="宋体" w:eastAsia="宋体" w:cs="宋体"/>
          <w:i w:val="0"/>
          <w:iCs w:val="0"/>
          <w:caps w:val="0"/>
          <w:color w:val="auto"/>
          <w:spacing w:val="0"/>
          <w:sz w:val="24"/>
          <w:szCs w:val="24"/>
          <w:shd w:val="clear" w:fill="FFFFFF"/>
          <w:lang w:val="en-US" w:eastAsia="zh-CN"/>
        </w:rPr>
        <w:t>完成。</w:t>
      </w:r>
    </w:p>
    <w:p w14:paraId="777772AB">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9"/>
        <w:rPr>
          <w:rFonts w:hint="default" w:ascii="宋体" w:hAnsi="宋体" w:eastAsia="宋体" w:cs="宋体"/>
          <w:i w:val="0"/>
          <w:iCs w:val="0"/>
          <w:caps w:val="0"/>
          <w:color w:val="0F1115"/>
          <w:spacing w:val="0"/>
          <w:sz w:val="24"/>
          <w:szCs w:val="24"/>
          <w:shd w:val="clear" w:fill="FFFFFF"/>
          <w:lang w:val="en-US"/>
        </w:rPr>
      </w:pPr>
      <w:r>
        <w:rPr>
          <w:rFonts w:hint="eastAsia" w:ascii="宋体" w:hAnsi="宋体" w:eastAsia="宋体" w:cs="宋体"/>
          <w:i w:val="0"/>
          <w:iCs w:val="0"/>
          <w:caps w:val="0"/>
          <w:color w:val="auto"/>
          <w:spacing w:val="0"/>
          <w:sz w:val="24"/>
          <w:szCs w:val="24"/>
          <w:shd w:val="clear" w:fill="FFFFFF"/>
          <w:lang w:val="en-US" w:eastAsia="zh-CN"/>
        </w:rPr>
        <w:t>5.3.2</w:t>
      </w:r>
      <w:r>
        <w:rPr>
          <w:rFonts w:hint="eastAsia" w:ascii="宋体" w:hAnsi="宋体" w:eastAsia="宋体" w:cs="宋体"/>
          <w:i w:val="0"/>
          <w:iCs w:val="0"/>
          <w:caps w:val="0"/>
          <w:color w:val="auto"/>
          <w:spacing w:val="0"/>
          <w:sz w:val="24"/>
          <w:szCs w:val="24"/>
          <w:shd w:val="clear" w:fill="FFFFFF"/>
          <w:lang w:val="en-GB"/>
        </w:rPr>
        <w:t xml:space="preserve"> 终验收条件：</w:t>
      </w:r>
      <w:r>
        <w:rPr>
          <w:rFonts w:hint="eastAsia" w:ascii="宋体" w:hAnsi="宋体" w:eastAsia="宋体" w:cs="宋体"/>
          <w:i w:val="0"/>
          <w:iCs w:val="0"/>
          <w:caps w:val="0"/>
          <w:color w:val="auto"/>
          <w:spacing w:val="0"/>
          <w:sz w:val="24"/>
          <w:szCs w:val="24"/>
          <w:shd w:val="clear" w:fill="FFFFFF"/>
          <w:lang w:val="en-US" w:eastAsia="zh-CN"/>
        </w:rPr>
        <w:t>设备使用</w:t>
      </w:r>
      <w:r>
        <w:rPr>
          <w:rFonts w:hint="eastAsia" w:ascii="宋体" w:hAnsi="宋体" w:eastAsia="宋体" w:cs="宋体"/>
          <w:i w:val="0"/>
          <w:iCs w:val="0"/>
          <w:caps w:val="0"/>
          <w:color w:val="auto"/>
          <w:spacing w:val="0"/>
          <w:sz w:val="24"/>
          <w:szCs w:val="24"/>
          <w:shd w:val="clear" w:fill="FFFFFF"/>
          <w:lang w:val="en-GB"/>
        </w:rPr>
        <w:t>后</w:t>
      </w:r>
      <w:r>
        <w:rPr>
          <w:rFonts w:hint="eastAsia"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lang w:val="en-GB"/>
        </w:rPr>
        <w:t>个月，</w:t>
      </w:r>
      <w:r>
        <w:rPr>
          <w:rFonts w:hint="eastAsia" w:ascii="宋体" w:hAnsi="宋体" w:eastAsia="宋体" w:cs="宋体"/>
          <w:i w:val="0"/>
          <w:iCs w:val="0"/>
          <w:caps w:val="0"/>
          <w:color w:val="auto"/>
          <w:spacing w:val="0"/>
          <w:sz w:val="24"/>
          <w:szCs w:val="24"/>
          <w:shd w:val="clear" w:fill="FFFFFF"/>
          <w:lang w:val="en-US" w:eastAsia="zh-CN"/>
        </w:rPr>
        <w:t>所有设备</w:t>
      </w:r>
      <w:r>
        <w:rPr>
          <w:rFonts w:hint="eastAsia" w:ascii="宋体" w:hAnsi="宋体" w:eastAsia="宋体" w:cs="宋体"/>
          <w:i w:val="0"/>
          <w:iCs w:val="0"/>
          <w:caps w:val="0"/>
          <w:color w:val="0F1115"/>
          <w:spacing w:val="0"/>
          <w:sz w:val="24"/>
          <w:szCs w:val="24"/>
          <w:shd w:val="clear" w:fill="FFFFFF"/>
          <w:lang w:val="en-US" w:eastAsia="zh-CN"/>
        </w:rPr>
        <w:t>质量问题解决完毕</w:t>
      </w:r>
      <w:r>
        <w:rPr>
          <w:rFonts w:hint="eastAsia" w:cs="宋体"/>
          <w:i w:val="0"/>
          <w:iCs w:val="0"/>
          <w:caps w:val="0"/>
          <w:color w:val="0F1115"/>
          <w:spacing w:val="0"/>
          <w:sz w:val="24"/>
          <w:szCs w:val="24"/>
          <w:shd w:val="clear" w:fill="FFFFFF"/>
          <w:lang w:val="en-US" w:eastAsia="zh-CN"/>
        </w:rPr>
        <w:t>且向甲方提交附表1中的文件。</w:t>
      </w:r>
    </w:p>
    <w:p w14:paraId="302556A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1"/>
        <w:rPr>
          <w:rFonts w:hint="eastAsia" w:ascii="宋体" w:hAnsi="宋体" w:eastAsia="宋体" w:cs="宋体"/>
          <w:b/>
          <w:bCs/>
          <w:i w:val="0"/>
          <w:iCs w:val="0"/>
          <w:caps w:val="0"/>
          <w:color w:val="0F1115"/>
          <w:spacing w:val="0"/>
          <w:sz w:val="24"/>
          <w:szCs w:val="24"/>
          <w:shd w:val="clear" w:fill="FFFFFF"/>
        </w:rPr>
      </w:pPr>
      <w:bookmarkStart w:id="29" w:name="_Toc22637"/>
      <w:r>
        <w:rPr>
          <w:rFonts w:hint="eastAsia" w:ascii="宋体" w:hAnsi="宋体" w:eastAsia="宋体" w:cs="宋体"/>
          <w:b/>
          <w:bCs/>
          <w:i w:val="0"/>
          <w:iCs w:val="0"/>
          <w:caps w:val="0"/>
          <w:color w:val="0F1115"/>
          <w:spacing w:val="0"/>
          <w:sz w:val="24"/>
          <w:szCs w:val="24"/>
          <w:shd w:val="clear" w:fill="FFFFFF"/>
        </w:rPr>
        <w:t>5.4 验收技术要求</w:t>
      </w:r>
      <w:bookmarkEnd w:id="29"/>
    </w:p>
    <w:p w14:paraId="36D0853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9"/>
        <w:rPr>
          <w:rFonts w:hint="eastAsia" w:ascii="宋体" w:hAnsi="宋体" w:eastAsia="宋体" w:cs="宋体"/>
          <w:i w:val="0"/>
          <w:iCs w:val="0"/>
          <w:caps w:val="0"/>
          <w:color w:val="0F1115"/>
          <w:spacing w:val="0"/>
          <w:sz w:val="24"/>
          <w:szCs w:val="24"/>
          <w:shd w:val="clear" w:fill="FFFFFF"/>
          <w:lang w:val="en-GB"/>
        </w:rPr>
      </w:pPr>
      <w:r>
        <w:rPr>
          <w:rFonts w:hint="eastAsia" w:ascii="宋体" w:hAnsi="宋体" w:eastAsia="宋体" w:cs="宋体"/>
          <w:i w:val="0"/>
          <w:iCs w:val="0"/>
          <w:caps w:val="0"/>
          <w:color w:val="0F1115"/>
          <w:spacing w:val="0"/>
          <w:sz w:val="24"/>
          <w:szCs w:val="24"/>
          <w:shd w:val="clear" w:fill="FFFFFF"/>
          <w:lang w:val="en-US" w:eastAsia="zh-CN"/>
        </w:rPr>
        <w:t>5</w:t>
      </w:r>
      <w:r>
        <w:rPr>
          <w:rFonts w:hint="eastAsia" w:ascii="宋体" w:hAnsi="宋体" w:eastAsia="宋体" w:cs="宋体"/>
          <w:i w:val="0"/>
          <w:iCs w:val="0"/>
          <w:caps w:val="0"/>
          <w:color w:val="0F1115"/>
          <w:spacing w:val="0"/>
          <w:sz w:val="24"/>
          <w:szCs w:val="24"/>
          <w:shd w:val="clear" w:fill="FFFFFF"/>
          <w:lang w:val="en-GB"/>
        </w:rPr>
        <w:t>.4.</w:t>
      </w:r>
      <w:r>
        <w:rPr>
          <w:rFonts w:hint="eastAsia" w:ascii="宋体" w:hAnsi="宋体" w:eastAsia="宋体" w:cs="宋体"/>
          <w:i w:val="0"/>
          <w:iCs w:val="0"/>
          <w:caps w:val="0"/>
          <w:color w:val="0F1115"/>
          <w:spacing w:val="0"/>
          <w:sz w:val="24"/>
          <w:szCs w:val="24"/>
          <w:shd w:val="clear" w:fill="FFFFFF"/>
          <w:lang w:val="en-US" w:eastAsia="zh-CN"/>
        </w:rPr>
        <w:t>1 预</w:t>
      </w:r>
      <w:r>
        <w:rPr>
          <w:rFonts w:hint="eastAsia" w:ascii="宋体" w:hAnsi="宋体" w:eastAsia="宋体" w:cs="宋体"/>
          <w:i w:val="0"/>
          <w:iCs w:val="0"/>
          <w:caps w:val="0"/>
          <w:color w:val="0F1115"/>
          <w:spacing w:val="0"/>
          <w:sz w:val="24"/>
          <w:szCs w:val="24"/>
          <w:shd w:val="clear" w:fill="FFFFFF"/>
          <w:lang w:val="en-GB"/>
        </w:rPr>
        <w:t>验收在</w:t>
      </w:r>
      <w:r>
        <w:rPr>
          <w:rFonts w:hint="eastAsia" w:ascii="宋体" w:hAnsi="宋体" w:eastAsia="宋体" w:cs="宋体"/>
          <w:i w:val="0"/>
          <w:iCs w:val="0"/>
          <w:caps w:val="0"/>
          <w:color w:val="0F1115"/>
          <w:spacing w:val="0"/>
          <w:sz w:val="24"/>
          <w:szCs w:val="24"/>
          <w:shd w:val="clear" w:fill="FFFFFF"/>
          <w:lang w:val="en-US" w:eastAsia="zh-CN"/>
        </w:rPr>
        <w:t>乙</w:t>
      </w:r>
      <w:r>
        <w:rPr>
          <w:rFonts w:hint="eastAsia" w:ascii="宋体" w:hAnsi="宋体" w:eastAsia="宋体" w:cs="宋体"/>
          <w:i w:val="0"/>
          <w:iCs w:val="0"/>
          <w:caps w:val="0"/>
          <w:color w:val="0F1115"/>
          <w:spacing w:val="0"/>
          <w:sz w:val="24"/>
          <w:szCs w:val="24"/>
          <w:shd w:val="clear" w:fill="FFFFFF"/>
          <w:lang w:val="en-GB"/>
        </w:rPr>
        <w:t>方工作场地进行验收。</w:t>
      </w:r>
    </w:p>
    <w:p w14:paraId="6098A22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9"/>
        <w:rPr>
          <w:rFonts w:hint="eastAsia" w:ascii="宋体" w:hAnsi="宋体" w:eastAsia="宋体" w:cs="宋体"/>
          <w:i w:val="0"/>
          <w:iCs w:val="0"/>
          <w:caps w:val="0"/>
          <w:color w:val="0F1115"/>
          <w:spacing w:val="0"/>
          <w:sz w:val="24"/>
          <w:szCs w:val="24"/>
          <w:shd w:val="clear" w:fill="FFFFFF"/>
          <w:lang w:val="en-GB"/>
        </w:rPr>
      </w:pPr>
      <w:r>
        <w:rPr>
          <w:rFonts w:hint="eastAsia" w:ascii="宋体" w:hAnsi="宋体" w:eastAsia="宋体" w:cs="宋体"/>
          <w:i w:val="0"/>
          <w:iCs w:val="0"/>
          <w:caps w:val="0"/>
          <w:color w:val="0F1115"/>
          <w:spacing w:val="0"/>
          <w:sz w:val="24"/>
          <w:szCs w:val="24"/>
          <w:shd w:val="clear" w:fill="FFFFFF"/>
          <w:lang w:val="en-US" w:eastAsia="zh-CN"/>
        </w:rPr>
        <w:t>5</w:t>
      </w:r>
      <w:r>
        <w:rPr>
          <w:rFonts w:hint="eastAsia" w:ascii="宋体" w:hAnsi="宋体" w:eastAsia="宋体" w:cs="宋体"/>
          <w:i w:val="0"/>
          <w:iCs w:val="0"/>
          <w:caps w:val="0"/>
          <w:color w:val="0F1115"/>
          <w:spacing w:val="0"/>
          <w:sz w:val="24"/>
          <w:szCs w:val="24"/>
          <w:shd w:val="clear" w:fill="FFFFFF"/>
          <w:lang w:val="en-GB"/>
        </w:rPr>
        <w:t>.4.</w:t>
      </w:r>
      <w:r>
        <w:rPr>
          <w:rFonts w:hint="eastAsia" w:ascii="宋体" w:hAnsi="宋体" w:eastAsia="宋体" w:cs="宋体"/>
          <w:i w:val="0"/>
          <w:iCs w:val="0"/>
          <w:caps w:val="0"/>
          <w:color w:val="0F1115"/>
          <w:spacing w:val="0"/>
          <w:sz w:val="24"/>
          <w:szCs w:val="24"/>
          <w:shd w:val="clear" w:fill="FFFFFF"/>
          <w:lang w:val="en-US" w:eastAsia="zh-CN"/>
        </w:rPr>
        <w:t>2 预</w:t>
      </w:r>
      <w:r>
        <w:rPr>
          <w:rFonts w:hint="eastAsia" w:ascii="宋体" w:hAnsi="宋体" w:eastAsia="宋体" w:cs="宋体"/>
          <w:i w:val="0"/>
          <w:iCs w:val="0"/>
          <w:caps w:val="0"/>
          <w:color w:val="0F1115"/>
          <w:spacing w:val="0"/>
          <w:sz w:val="24"/>
          <w:szCs w:val="24"/>
          <w:shd w:val="clear" w:fill="FFFFFF"/>
          <w:lang w:val="en-GB"/>
        </w:rPr>
        <w:t>验收前如发现乙方提供的设备</w:t>
      </w:r>
      <w:r>
        <w:rPr>
          <w:rFonts w:hint="eastAsia" w:ascii="宋体" w:hAnsi="宋体" w:eastAsia="宋体" w:cs="宋体"/>
          <w:i w:val="0"/>
          <w:iCs w:val="0"/>
          <w:caps w:val="0"/>
          <w:color w:val="0F1115"/>
          <w:spacing w:val="0"/>
          <w:sz w:val="24"/>
          <w:szCs w:val="24"/>
          <w:shd w:val="clear" w:fill="FFFFFF"/>
          <w:lang w:val="en-US" w:eastAsia="zh-CN"/>
        </w:rPr>
        <w:t>存在</w:t>
      </w:r>
      <w:r>
        <w:rPr>
          <w:rFonts w:hint="eastAsia" w:ascii="宋体" w:hAnsi="宋体" w:eastAsia="宋体" w:cs="宋体"/>
          <w:i w:val="0"/>
          <w:iCs w:val="0"/>
          <w:caps w:val="0"/>
          <w:color w:val="0F1115"/>
          <w:spacing w:val="0"/>
          <w:sz w:val="24"/>
          <w:szCs w:val="24"/>
          <w:shd w:val="clear" w:fill="FFFFFF"/>
          <w:lang w:val="en-GB"/>
        </w:rPr>
        <w:t>破损、缺陷和缺少零件</w:t>
      </w:r>
      <w:r>
        <w:rPr>
          <w:rFonts w:hint="eastAsia" w:ascii="宋体" w:hAnsi="宋体" w:eastAsia="宋体" w:cs="宋体"/>
          <w:i w:val="0"/>
          <w:iCs w:val="0"/>
          <w:caps w:val="0"/>
          <w:color w:val="0F1115"/>
          <w:spacing w:val="0"/>
          <w:sz w:val="24"/>
          <w:szCs w:val="24"/>
          <w:shd w:val="clear" w:fill="FFFFFF"/>
          <w:lang w:val="en-US" w:eastAsia="zh-CN"/>
        </w:rPr>
        <w:t>等问题</w:t>
      </w:r>
      <w:r>
        <w:rPr>
          <w:rFonts w:hint="eastAsia" w:ascii="宋体" w:hAnsi="宋体" w:eastAsia="宋体" w:cs="宋体"/>
          <w:i w:val="0"/>
          <w:iCs w:val="0"/>
          <w:caps w:val="0"/>
          <w:color w:val="0F1115"/>
          <w:spacing w:val="0"/>
          <w:sz w:val="24"/>
          <w:szCs w:val="24"/>
          <w:shd w:val="clear" w:fill="FFFFFF"/>
          <w:lang w:val="en-GB"/>
        </w:rPr>
        <w:t>，乙方应及时解决。</w:t>
      </w:r>
    </w:p>
    <w:p w14:paraId="4BD33B2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9"/>
        <w:rPr>
          <w:rFonts w:hint="eastAsia" w:ascii="宋体" w:hAnsi="宋体" w:eastAsia="宋体" w:cs="宋体"/>
          <w:i w:val="0"/>
          <w:iCs w:val="0"/>
          <w:caps w:val="0"/>
          <w:color w:val="0F1115"/>
          <w:spacing w:val="0"/>
          <w:sz w:val="24"/>
          <w:szCs w:val="24"/>
          <w:shd w:val="clear" w:fill="FFFFFF"/>
          <w:lang w:val="en-US" w:eastAsia="zh-CN"/>
        </w:rPr>
      </w:pPr>
      <w:r>
        <w:rPr>
          <w:rFonts w:hint="eastAsia" w:ascii="宋体" w:hAnsi="宋体" w:eastAsia="宋体" w:cs="宋体"/>
          <w:i w:val="0"/>
          <w:iCs w:val="0"/>
          <w:caps w:val="0"/>
          <w:color w:val="0F1115"/>
          <w:spacing w:val="0"/>
          <w:sz w:val="24"/>
          <w:szCs w:val="24"/>
          <w:shd w:val="clear" w:fill="FFFFFF"/>
          <w:lang w:val="en-US" w:eastAsia="zh-CN"/>
        </w:rPr>
        <w:t>5</w:t>
      </w:r>
      <w:r>
        <w:rPr>
          <w:rFonts w:hint="eastAsia" w:ascii="宋体" w:hAnsi="宋体" w:eastAsia="宋体" w:cs="宋体"/>
          <w:i w:val="0"/>
          <w:iCs w:val="0"/>
          <w:caps w:val="0"/>
          <w:color w:val="0F1115"/>
          <w:spacing w:val="0"/>
          <w:sz w:val="24"/>
          <w:szCs w:val="24"/>
          <w:shd w:val="clear" w:fill="FFFFFF"/>
          <w:lang w:val="en-GB"/>
        </w:rPr>
        <w:t>.4.</w:t>
      </w:r>
      <w:r>
        <w:rPr>
          <w:rFonts w:hint="eastAsia" w:ascii="宋体" w:hAnsi="宋体" w:eastAsia="宋体" w:cs="宋体"/>
          <w:i w:val="0"/>
          <w:iCs w:val="0"/>
          <w:caps w:val="0"/>
          <w:color w:val="0F1115"/>
          <w:spacing w:val="0"/>
          <w:sz w:val="24"/>
          <w:szCs w:val="24"/>
          <w:shd w:val="clear" w:fill="FFFFFF"/>
          <w:lang w:val="en-US" w:eastAsia="zh-CN"/>
        </w:rPr>
        <w:t xml:space="preserve">3 </w:t>
      </w:r>
      <w:r>
        <w:rPr>
          <w:rFonts w:hint="eastAsia" w:ascii="宋体" w:hAnsi="宋体" w:eastAsia="宋体" w:cs="宋体"/>
          <w:i w:val="0"/>
          <w:iCs w:val="0"/>
          <w:caps w:val="0"/>
          <w:color w:val="0F1115"/>
          <w:spacing w:val="0"/>
          <w:sz w:val="24"/>
          <w:szCs w:val="24"/>
          <w:shd w:val="clear" w:fill="FFFFFF"/>
          <w:lang w:val="en-GB"/>
        </w:rPr>
        <w:t>终验收</w:t>
      </w:r>
      <w:r>
        <w:rPr>
          <w:rFonts w:hint="eastAsia" w:ascii="宋体" w:hAnsi="宋体" w:eastAsia="宋体" w:cs="宋体"/>
          <w:i w:val="0"/>
          <w:iCs w:val="0"/>
          <w:caps w:val="0"/>
          <w:color w:val="0F1115"/>
          <w:spacing w:val="0"/>
          <w:sz w:val="24"/>
          <w:szCs w:val="24"/>
          <w:shd w:val="clear" w:fill="FFFFFF"/>
          <w:lang w:val="en-US" w:eastAsia="zh-CN"/>
        </w:rPr>
        <w:t>前，乙方应提供全部的技术资料，具体见附表1。</w:t>
      </w:r>
    </w:p>
    <w:p w14:paraId="4E69B4E2">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9"/>
        <w:rPr>
          <w:rFonts w:hint="eastAsia" w:ascii="宋体" w:hAnsi="宋体" w:eastAsia="宋体" w:cs="宋体"/>
          <w:i w:val="0"/>
          <w:iCs w:val="0"/>
          <w:caps w:val="0"/>
          <w:color w:val="0F1115"/>
          <w:spacing w:val="0"/>
          <w:sz w:val="24"/>
          <w:szCs w:val="24"/>
          <w:shd w:val="clear" w:fill="FFFFFF"/>
          <w:lang w:val="en-GB"/>
        </w:rPr>
      </w:pPr>
      <w:r>
        <w:rPr>
          <w:rFonts w:hint="eastAsia" w:ascii="宋体" w:hAnsi="宋体" w:eastAsia="宋体" w:cs="宋体"/>
          <w:i w:val="0"/>
          <w:iCs w:val="0"/>
          <w:caps w:val="0"/>
          <w:color w:val="0F1115"/>
          <w:spacing w:val="0"/>
          <w:sz w:val="24"/>
          <w:szCs w:val="24"/>
          <w:shd w:val="clear" w:fill="FFFFFF"/>
          <w:lang w:val="en-US" w:eastAsia="zh-CN"/>
        </w:rPr>
        <w:t>5</w:t>
      </w:r>
      <w:r>
        <w:rPr>
          <w:rFonts w:hint="eastAsia" w:ascii="宋体" w:hAnsi="宋体" w:eastAsia="宋体" w:cs="宋体"/>
          <w:i w:val="0"/>
          <w:iCs w:val="0"/>
          <w:caps w:val="0"/>
          <w:color w:val="0F1115"/>
          <w:spacing w:val="0"/>
          <w:sz w:val="24"/>
          <w:szCs w:val="24"/>
          <w:shd w:val="clear" w:fill="FFFFFF"/>
          <w:lang w:val="en-GB"/>
        </w:rPr>
        <w:t>.4.</w:t>
      </w:r>
      <w:r>
        <w:rPr>
          <w:rFonts w:hint="eastAsia" w:ascii="宋体" w:hAnsi="宋体" w:eastAsia="宋体" w:cs="宋体"/>
          <w:i w:val="0"/>
          <w:iCs w:val="0"/>
          <w:caps w:val="0"/>
          <w:color w:val="0F1115"/>
          <w:spacing w:val="0"/>
          <w:sz w:val="24"/>
          <w:szCs w:val="24"/>
          <w:shd w:val="clear" w:fill="FFFFFF"/>
          <w:lang w:val="en-US" w:eastAsia="zh-CN"/>
        </w:rPr>
        <w:t xml:space="preserve">4 </w:t>
      </w:r>
      <w:r>
        <w:rPr>
          <w:rFonts w:hint="eastAsia" w:ascii="宋体" w:hAnsi="宋体" w:eastAsia="宋体" w:cs="宋体"/>
          <w:i w:val="0"/>
          <w:iCs w:val="0"/>
          <w:caps w:val="0"/>
          <w:color w:val="0F1115"/>
          <w:spacing w:val="0"/>
          <w:sz w:val="24"/>
          <w:szCs w:val="24"/>
          <w:shd w:val="clear" w:fill="FFFFFF"/>
          <w:lang w:val="en-GB"/>
        </w:rPr>
        <w:t>在验收过程中，由于乙方设计或制造等原因而出现的安全、质量等问题，甲方有权提出整改要求，乙方应立即整改直至合格。</w:t>
      </w:r>
    </w:p>
    <w:p w14:paraId="5CDE8B9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1"/>
        <w:rPr>
          <w:rFonts w:hint="eastAsia" w:ascii="宋体" w:hAnsi="宋体" w:eastAsia="宋体" w:cs="宋体"/>
          <w:b/>
          <w:bCs/>
          <w:i w:val="0"/>
          <w:iCs w:val="0"/>
          <w:caps w:val="0"/>
          <w:color w:val="auto"/>
          <w:spacing w:val="0"/>
          <w:sz w:val="24"/>
          <w:szCs w:val="24"/>
          <w:shd w:val="clear" w:fill="FFFFFF"/>
        </w:rPr>
      </w:pPr>
      <w:bookmarkStart w:id="30" w:name="_Toc17627"/>
      <w:r>
        <w:rPr>
          <w:rFonts w:hint="eastAsia" w:ascii="宋体" w:hAnsi="宋体" w:eastAsia="宋体" w:cs="宋体"/>
          <w:b/>
          <w:bCs/>
          <w:i w:val="0"/>
          <w:iCs w:val="0"/>
          <w:caps w:val="0"/>
          <w:color w:val="0F1115"/>
          <w:spacing w:val="0"/>
          <w:sz w:val="24"/>
          <w:szCs w:val="24"/>
          <w:shd w:val="clear" w:fill="FFFFFF"/>
        </w:rPr>
        <w:t>5.5 备件</w:t>
      </w:r>
      <w:bookmarkEnd w:id="30"/>
    </w:p>
    <w:p w14:paraId="45BD14AF">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9"/>
        <w:rPr>
          <w:rFonts w:ascii="Segoe UI" w:hAnsi="Segoe UI" w:eastAsia="Segoe UI" w:cs="Segoe UI"/>
          <w:i w:val="0"/>
          <w:iCs w:val="0"/>
          <w:caps w:val="0"/>
          <w:color w:val="auto"/>
          <w:spacing w:val="0"/>
          <w:sz w:val="24"/>
          <w:szCs w:val="24"/>
          <w:shd w:val="clear" w:fill="FFFFFF"/>
        </w:rPr>
      </w:pPr>
      <w:r>
        <w:rPr>
          <w:rFonts w:hint="eastAsia" w:ascii="Segoe UI" w:hAnsi="Segoe UI" w:cs="Segoe UI"/>
          <w:i w:val="0"/>
          <w:iCs w:val="0"/>
          <w:caps w:val="0"/>
          <w:color w:val="auto"/>
          <w:spacing w:val="0"/>
          <w:sz w:val="24"/>
          <w:szCs w:val="24"/>
          <w:shd w:val="clear" w:fill="FFFFFF"/>
          <w:lang w:val="en-US" w:eastAsia="zh-CN"/>
        </w:rPr>
        <w:t>乙方需提供一整套除尘设备的滤筒作为备件</w:t>
      </w:r>
      <w:r>
        <w:rPr>
          <w:rFonts w:ascii="Segoe UI" w:hAnsi="Segoe UI" w:eastAsia="Segoe UI" w:cs="Segoe UI"/>
          <w:i w:val="0"/>
          <w:iCs w:val="0"/>
          <w:caps w:val="0"/>
          <w:color w:val="auto"/>
          <w:spacing w:val="0"/>
          <w:sz w:val="24"/>
          <w:szCs w:val="24"/>
          <w:shd w:val="clear" w:fill="FFFFFF"/>
        </w:rPr>
        <w:t>。</w:t>
      </w:r>
    </w:p>
    <w:p w14:paraId="2E230210">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textAlignment w:val="auto"/>
        <w:outlineLvl w:val="9"/>
        <w:rPr>
          <w:rFonts w:hint="eastAsia" w:ascii="Segoe UI" w:hAnsi="Segoe UI" w:eastAsia="Segoe UI" w:cs="Segoe UI"/>
          <w:i w:val="0"/>
          <w:iCs w:val="0"/>
          <w:caps w:val="0"/>
          <w:color w:val="0F1115"/>
          <w:spacing w:val="0"/>
          <w:sz w:val="24"/>
          <w:szCs w:val="24"/>
          <w:shd w:val="clear" w:fill="FFFFFF"/>
          <w:lang w:val="en-US" w:eastAsia="zh-CN"/>
        </w:rPr>
      </w:pPr>
      <w:r>
        <w:rPr>
          <w:rFonts w:hint="eastAsia" w:ascii="Segoe UI" w:hAnsi="Segoe UI" w:cs="Segoe UI"/>
          <w:i w:val="0"/>
          <w:iCs w:val="0"/>
          <w:caps w:val="0"/>
          <w:color w:val="auto"/>
          <w:spacing w:val="0"/>
          <w:sz w:val="24"/>
          <w:szCs w:val="24"/>
          <w:shd w:val="clear" w:fill="FFFFFF"/>
          <w:lang w:val="en-US" w:eastAsia="zh-CN"/>
        </w:rPr>
        <w:t>乙方在</w:t>
      </w:r>
      <w:r>
        <w:rPr>
          <w:rFonts w:ascii="Segoe UI" w:hAnsi="Segoe UI" w:eastAsia="Segoe UI" w:cs="Segoe UI"/>
          <w:i w:val="0"/>
          <w:iCs w:val="0"/>
          <w:caps w:val="0"/>
          <w:color w:val="auto"/>
          <w:spacing w:val="0"/>
          <w:sz w:val="24"/>
          <w:szCs w:val="24"/>
          <w:shd w:val="clear" w:fill="FFFFFF"/>
        </w:rPr>
        <w:t>投标及验收</w:t>
      </w:r>
      <w:r>
        <w:rPr>
          <w:rFonts w:ascii="Segoe UI" w:hAnsi="Segoe UI" w:eastAsia="Segoe UI" w:cs="Segoe UI"/>
          <w:i w:val="0"/>
          <w:iCs w:val="0"/>
          <w:caps w:val="0"/>
          <w:color w:val="0F1115"/>
          <w:spacing w:val="0"/>
          <w:sz w:val="24"/>
          <w:szCs w:val="24"/>
          <w:shd w:val="clear" w:fill="FFFFFF"/>
        </w:rPr>
        <w:t>时，</w:t>
      </w:r>
      <w:r>
        <w:rPr>
          <w:rFonts w:hint="eastAsia" w:ascii="Segoe UI" w:hAnsi="Segoe UI" w:cs="Segoe UI"/>
          <w:i w:val="0"/>
          <w:iCs w:val="0"/>
          <w:caps w:val="0"/>
          <w:color w:val="0F1115"/>
          <w:spacing w:val="0"/>
          <w:sz w:val="24"/>
          <w:szCs w:val="24"/>
          <w:shd w:val="clear" w:fill="FFFFFF"/>
          <w:lang w:val="en-US" w:eastAsia="zh-CN"/>
        </w:rPr>
        <w:t>需</w:t>
      </w:r>
      <w:r>
        <w:rPr>
          <w:rFonts w:ascii="Segoe UI" w:hAnsi="Segoe UI" w:eastAsia="Segoe UI" w:cs="Segoe UI"/>
          <w:i w:val="0"/>
          <w:iCs w:val="0"/>
          <w:caps w:val="0"/>
          <w:color w:val="0F1115"/>
          <w:spacing w:val="0"/>
          <w:sz w:val="24"/>
          <w:szCs w:val="24"/>
          <w:shd w:val="clear" w:fill="FFFFFF"/>
        </w:rPr>
        <w:t>提供</w:t>
      </w:r>
      <w:r>
        <w:rPr>
          <w:rFonts w:hint="default" w:ascii="Segoe UI" w:hAnsi="Segoe UI" w:eastAsia="Segoe UI" w:cs="Segoe UI"/>
          <w:i w:val="0"/>
          <w:iCs w:val="0"/>
          <w:caps w:val="0"/>
          <w:color w:val="0F1115"/>
          <w:spacing w:val="0"/>
          <w:sz w:val="24"/>
          <w:szCs w:val="24"/>
          <w:shd w:val="clear" w:fill="FFFFFF"/>
        </w:rPr>
        <w:t>滤筒的型号规格、品牌及单独的分项报价单，供甲方后续采购参考。</w:t>
      </w:r>
    </w:p>
    <w:p w14:paraId="76400478">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0"/>
        <w:textAlignment w:val="auto"/>
        <w:outlineLvl w:val="0"/>
        <w:rPr>
          <w:rFonts w:hint="eastAsia" w:ascii="宋体" w:hAnsi="宋体" w:eastAsia="宋体" w:cs="宋体"/>
          <w:b/>
          <w:bCs/>
          <w:i w:val="0"/>
          <w:iCs w:val="0"/>
          <w:caps w:val="0"/>
          <w:color w:val="0F1115"/>
          <w:spacing w:val="0"/>
          <w:sz w:val="32"/>
          <w:szCs w:val="32"/>
          <w:shd w:val="clear" w:fill="FFFFFF"/>
        </w:rPr>
      </w:pPr>
      <w:bookmarkStart w:id="31" w:name="_Toc684"/>
      <w:r>
        <w:rPr>
          <w:rFonts w:hint="eastAsia" w:ascii="宋体" w:hAnsi="宋体" w:eastAsia="宋体" w:cs="宋体"/>
          <w:b/>
          <w:bCs/>
          <w:i w:val="0"/>
          <w:iCs w:val="0"/>
          <w:caps w:val="0"/>
          <w:color w:val="0F1115"/>
          <w:spacing w:val="0"/>
          <w:sz w:val="32"/>
          <w:szCs w:val="32"/>
          <w:shd w:val="clear" w:fill="FFFFFF"/>
        </w:rPr>
        <w:t>附表1：乙方提供资料清单</w:t>
      </w:r>
      <w:bookmarkEnd w:id="31"/>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5716"/>
        <w:gridCol w:w="957"/>
        <w:gridCol w:w="791"/>
        <w:gridCol w:w="1223"/>
      </w:tblGrid>
      <w:tr w14:paraId="3E8DD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14:paraId="0436974C">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b/>
                <w:bCs/>
                <w:i w:val="0"/>
                <w:iCs w:val="0"/>
                <w:caps w:val="0"/>
                <w:color w:val="0F1115"/>
                <w:spacing w:val="0"/>
                <w:sz w:val="24"/>
                <w:szCs w:val="24"/>
                <w:shd w:val="clear" w:fill="FFFFFF"/>
                <w:vertAlign w:val="baseline"/>
                <w:lang w:val="en-US" w:eastAsia="zh-CN"/>
              </w:rPr>
            </w:pPr>
            <w:r>
              <w:rPr>
                <w:rFonts w:hint="eastAsia" w:cs="宋体"/>
                <w:b/>
                <w:bCs/>
                <w:i w:val="0"/>
                <w:iCs w:val="0"/>
                <w:caps w:val="0"/>
                <w:color w:val="0F1115"/>
                <w:spacing w:val="0"/>
                <w:sz w:val="24"/>
                <w:szCs w:val="24"/>
                <w:shd w:val="clear" w:fill="FFFFFF"/>
                <w:vertAlign w:val="baseline"/>
                <w:lang w:val="en-US" w:eastAsia="zh-CN"/>
              </w:rPr>
              <w:t>序号</w:t>
            </w:r>
          </w:p>
        </w:tc>
        <w:tc>
          <w:tcPr>
            <w:tcW w:w="5716" w:type="dxa"/>
            <w:vAlign w:val="center"/>
          </w:tcPr>
          <w:p w14:paraId="1715B05C">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b/>
                <w:bCs/>
                <w:i w:val="0"/>
                <w:iCs w:val="0"/>
                <w:caps w:val="0"/>
                <w:color w:val="0F1115"/>
                <w:spacing w:val="0"/>
                <w:sz w:val="24"/>
                <w:szCs w:val="24"/>
                <w:shd w:val="clear" w:fill="FFFFFF"/>
                <w:vertAlign w:val="baseline"/>
                <w:lang w:val="en-US" w:eastAsia="zh-CN"/>
              </w:rPr>
            </w:pPr>
            <w:r>
              <w:rPr>
                <w:rFonts w:hint="eastAsia" w:cs="宋体"/>
                <w:b/>
                <w:bCs/>
                <w:i w:val="0"/>
                <w:iCs w:val="0"/>
                <w:caps w:val="0"/>
                <w:color w:val="0F1115"/>
                <w:spacing w:val="0"/>
                <w:sz w:val="24"/>
                <w:szCs w:val="24"/>
                <w:shd w:val="clear" w:fill="FFFFFF"/>
                <w:vertAlign w:val="baseline"/>
                <w:lang w:val="en-US" w:eastAsia="zh-CN"/>
              </w:rPr>
              <w:t>名称</w:t>
            </w:r>
          </w:p>
        </w:tc>
        <w:tc>
          <w:tcPr>
            <w:tcW w:w="957" w:type="dxa"/>
            <w:vAlign w:val="center"/>
          </w:tcPr>
          <w:p w14:paraId="39BB4FDB">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default" w:cs="宋体"/>
                <w:b/>
                <w:bCs/>
                <w:i w:val="0"/>
                <w:iCs w:val="0"/>
                <w:caps w:val="0"/>
                <w:color w:val="0F1115"/>
                <w:spacing w:val="0"/>
                <w:sz w:val="24"/>
                <w:szCs w:val="24"/>
                <w:shd w:val="clear" w:fill="FFFFFF"/>
                <w:vertAlign w:val="baseline"/>
                <w:lang w:val="en-US" w:eastAsia="zh-CN"/>
              </w:rPr>
            </w:pPr>
            <w:r>
              <w:rPr>
                <w:rFonts w:hint="eastAsia" w:cs="宋体"/>
                <w:b/>
                <w:bCs/>
                <w:i w:val="0"/>
                <w:iCs w:val="0"/>
                <w:caps w:val="0"/>
                <w:color w:val="0F1115"/>
                <w:spacing w:val="0"/>
                <w:sz w:val="24"/>
                <w:szCs w:val="24"/>
                <w:shd w:val="clear" w:fill="FFFFFF"/>
                <w:vertAlign w:val="baseline"/>
                <w:lang w:val="en-US" w:eastAsia="zh-CN"/>
              </w:rPr>
              <w:t>数量</w:t>
            </w:r>
          </w:p>
        </w:tc>
        <w:tc>
          <w:tcPr>
            <w:tcW w:w="791" w:type="dxa"/>
            <w:vAlign w:val="center"/>
          </w:tcPr>
          <w:p w14:paraId="53325F50">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default" w:cs="宋体"/>
                <w:b/>
                <w:bCs/>
                <w:i w:val="0"/>
                <w:iCs w:val="0"/>
                <w:caps w:val="0"/>
                <w:color w:val="0F1115"/>
                <w:spacing w:val="0"/>
                <w:sz w:val="24"/>
                <w:szCs w:val="24"/>
                <w:shd w:val="clear" w:fill="FFFFFF"/>
                <w:vertAlign w:val="baseline"/>
                <w:lang w:val="en-US" w:eastAsia="zh-CN"/>
              </w:rPr>
            </w:pPr>
            <w:r>
              <w:rPr>
                <w:rFonts w:hint="eastAsia" w:cs="宋体"/>
                <w:b/>
                <w:bCs/>
                <w:i w:val="0"/>
                <w:iCs w:val="0"/>
                <w:caps w:val="0"/>
                <w:color w:val="0F1115"/>
                <w:spacing w:val="0"/>
                <w:sz w:val="24"/>
                <w:szCs w:val="24"/>
                <w:shd w:val="clear" w:fill="FFFFFF"/>
                <w:vertAlign w:val="baseline"/>
                <w:lang w:val="en-US" w:eastAsia="zh-CN"/>
              </w:rPr>
              <w:t>版本</w:t>
            </w:r>
          </w:p>
        </w:tc>
        <w:tc>
          <w:tcPr>
            <w:tcW w:w="1223" w:type="dxa"/>
            <w:vAlign w:val="center"/>
          </w:tcPr>
          <w:p w14:paraId="14E02895">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default" w:cs="宋体"/>
                <w:b/>
                <w:bCs/>
                <w:i w:val="0"/>
                <w:iCs w:val="0"/>
                <w:caps w:val="0"/>
                <w:color w:val="0F1115"/>
                <w:spacing w:val="0"/>
                <w:sz w:val="24"/>
                <w:szCs w:val="24"/>
                <w:shd w:val="clear" w:fill="FFFFFF"/>
                <w:vertAlign w:val="baseline"/>
                <w:lang w:val="en-US" w:eastAsia="zh-CN"/>
              </w:rPr>
            </w:pPr>
            <w:r>
              <w:rPr>
                <w:rFonts w:hint="eastAsia" w:cs="宋体"/>
                <w:b/>
                <w:bCs/>
                <w:i w:val="0"/>
                <w:iCs w:val="0"/>
                <w:caps w:val="0"/>
                <w:color w:val="0F1115"/>
                <w:spacing w:val="0"/>
                <w:sz w:val="24"/>
                <w:szCs w:val="24"/>
                <w:shd w:val="clear" w:fill="FFFFFF"/>
                <w:vertAlign w:val="baseline"/>
                <w:lang w:val="en-US" w:eastAsia="zh-CN"/>
              </w:rPr>
              <w:t>提供时间</w:t>
            </w:r>
          </w:p>
        </w:tc>
      </w:tr>
      <w:tr w14:paraId="6AE9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14:paraId="655C50E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vertAlign w:val="baseline"/>
                <w:lang w:val="en-US" w:eastAsia="zh-CN"/>
              </w:rPr>
            </w:pPr>
            <w:r>
              <w:rPr>
                <w:rFonts w:hint="eastAsia" w:cs="宋体"/>
                <w:i w:val="0"/>
                <w:iCs w:val="0"/>
                <w:caps w:val="0"/>
                <w:color w:val="0F1115"/>
                <w:spacing w:val="0"/>
                <w:sz w:val="24"/>
                <w:szCs w:val="24"/>
                <w:shd w:val="clear" w:fill="FFFFFF"/>
                <w:vertAlign w:val="baseline"/>
                <w:lang w:val="en-US" w:eastAsia="zh-CN"/>
              </w:rPr>
              <w:t>1</w:t>
            </w:r>
          </w:p>
        </w:tc>
        <w:tc>
          <w:tcPr>
            <w:tcW w:w="5716" w:type="dxa"/>
            <w:vAlign w:val="center"/>
          </w:tcPr>
          <w:p w14:paraId="1C9BBABE">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center"/>
              <w:textAlignment w:val="auto"/>
              <w:rPr>
                <w:rFonts w:hint="eastAsia" w:ascii="宋体" w:hAnsi="宋体" w:eastAsia="宋体" w:cs="宋体"/>
                <w:i w:val="0"/>
                <w:iCs w:val="0"/>
                <w:caps w:val="0"/>
                <w:color w:val="0F1115"/>
                <w:spacing w:val="0"/>
                <w:sz w:val="24"/>
                <w:szCs w:val="24"/>
                <w:shd w:val="clear" w:fill="FFFFFF"/>
                <w:vertAlign w:val="baseline"/>
              </w:rPr>
            </w:pPr>
            <w:r>
              <w:rPr>
                <w:rFonts w:hint="eastAsia" w:ascii="宋体" w:hAnsi="宋体" w:eastAsia="宋体" w:cs="宋体"/>
                <w:i w:val="0"/>
                <w:iCs w:val="0"/>
                <w:caps w:val="0"/>
                <w:color w:val="0F1115"/>
                <w:spacing w:val="0"/>
                <w:sz w:val="24"/>
                <w:szCs w:val="24"/>
                <w:shd w:val="clear" w:fill="FFFFFF"/>
              </w:rPr>
              <w:t>设备制造及检验报告</w:t>
            </w:r>
          </w:p>
        </w:tc>
        <w:tc>
          <w:tcPr>
            <w:tcW w:w="957" w:type="dxa"/>
            <w:vMerge w:val="restart"/>
            <w:vAlign w:val="center"/>
          </w:tcPr>
          <w:p w14:paraId="21C398F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center"/>
              <w:textAlignment w:val="auto"/>
              <w:rPr>
                <w:rFonts w:hint="eastAsia" w:ascii="宋体" w:hAnsi="宋体" w:eastAsia="宋体" w:cs="宋体"/>
                <w:i w:val="0"/>
                <w:iCs w:val="0"/>
                <w:caps w:val="0"/>
                <w:color w:val="0F1115"/>
                <w:spacing w:val="0"/>
                <w:sz w:val="24"/>
                <w:szCs w:val="24"/>
                <w:shd w:val="clear" w:fill="FFFFFF"/>
              </w:rPr>
            </w:pPr>
            <w:r>
              <w:rPr>
                <w:rFonts w:hint="eastAsia" w:ascii="宋体" w:hAnsi="宋体" w:cs="宋体"/>
                <w:sz w:val="22"/>
                <w:szCs w:val="22"/>
              </w:rPr>
              <w:t>3/3</w:t>
            </w:r>
          </w:p>
        </w:tc>
        <w:tc>
          <w:tcPr>
            <w:tcW w:w="791" w:type="dxa"/>
            <w:vMerge w:val="restart"/>
            <w:vAlign w:val="center"/>
          </w:tcPr>
          <w:p w14:paraId="2B8CD2D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center"/>
              <w:textAlignment w:val="auto"/>
              <w:rPr>
                <w:rFonts w:hint="eastAsia" w:ascii="宋体" w:hAnsi="宋体" w:eastAsia="宋体" w:cs="宋体"/>
                <w:i w:val="0"/>
                <w:iCs w:val="0"/>
                <w:caps w:val="0"/>
                <w:color w:val="0F1115"/>
                <w:spacing w:val="0"/>
                <w:sz w:val="24"/>
                <w:szCs w:val="24"/>
                <w:shd w:val="clear" w:fill="FFFFFF"/>
              </w:rPr>
            </w:pPr>
            <w:r>
              <w:rPr>
                <w:rFonts w:hint="eastAsia" w:ascii="宋体" w:hAnsi="宋体" w:cs="宋体"/>
                <w:sz w:val="22"/>
                <w:szCs w:val="22"/>
              </w:rPr>
              <w:t>电子/纸质</w:t>
            </w:r>
          </w:p>
        </w:tc>
        <w:tc>
          <w:tcPr>
            <w:tcW w:w="1223" w:type="dxa"/>
            <w:vMerge w:val="restart"/>
            <w:vAlign w:val="center"/>
          </w:tcPr>
          <w:p w14:paraId="1B3B9AC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center"/>
              <w:textAlignment w:val="auto"/>
              <w:rPr>
                <w:rFonts w:hint="eastAsia" w:ascii="宋体" w:hAnsi="宋体" w:eastAsia="宋体" w:cs="宋体"/>
                <w:i w:val="0"/>
                <w:iCs w:val="0"/>
                <w:caps w:val="0"/>
                <w:color w:val="0F1115"/>
                <w:spacing w:val="0"/>
                <w:sz w:val="24"/>
                <w:szCs w:val="24"/>
                <w:shd w:val="clear" w:fill="FFFFFF"/>
                <w:lang w:eastAsia="zh-CN"/>
              </w:rPr>
            </w:pPr>
            <w:r>
              <w:rPr>
                <w:rFonts w:hint="eastAsia" w:ascii="宋体" w:hAnsi="宋体" w:cs="宋体"/>
                <w:sz w:val="22"/>
                <w:szCs w:val="22"/>
              </w:rPr>
              <w:t>终验收</w:t>
            </w:r>
            <w:r>
              <w:rPr>
                <w:rFonts w:hint="eastAsia" w:cs="宋体"/>
                <w:sz w:val="22"/>
                <w:szCs w:val="22"/>
                <w:lang w:val="en-US" w:eastAsia="zh-CN"/>
              </w:rPr>
              <w:t>前</w:t>
            </w:r>
          </w:p>
        </w:tc>
      </w:tr>
      <w:tr w14:paraId="3FE8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14:paraId="026801BC">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vertAlign w:val="baseline"/>
                <w:lang w:val="en-US" w:eastAsia="zh-CN"/>
              </w:rPr>
            </w:pPr>
            <w:r>
              <w:rPr>
                <w:rFonts w:hint="eastAsia" w:cs="宋体"/>
                <w:i w:val="0"/>
                <w:iCs w:val="0"/>
                <w:caps w:val="0"/>
                <w:color w:val="0F1115"/>
                <w:spacing w:val="0"/>
                <w:sz w:val="24"/>
                <w:szCs w:val="24"/>
                <w:shd w:val="clear" w:fill="FFFFFF"/>
                <w:vertAlign w:val="baseline"/>
                <w:lang w:val="en-US" w:eastAsia="zh-CN"/>
              </w:rPr>
              <w:t>2</w:t>
            </w:r>
          </w:p>
        </w:tc>
        <w:tc>
          <w:tcPr>
            <w:tcW w:w="5716" w:type="dxa"/>
            <w:vAlign w:val="center"/>
          </w:tcPr>
          <w:p w14:paraId="139F503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vertAlign w:val="baseline"/>
              </w:rPr>
            </w:pPr>
            <w:r>
              <w:rPr>
                <w:rFonts w:hint="eastAsia" w:ascii="宋体" w:hAnsi="宋体" w:eastAsia="宋体" w:cs="宋体"/>
                <w:i w:val="0"/>
                <w:iCs w:val="0"/>
                <w:caps w:val="0"/>
                <w:color w:val="0F1115"/>
                <w:spacing w:val="0"/>
                <w:sz w:val="24"/>
                <w:szCs w:val="24"/>
                <w:shd w:val="clear" w:fill="FFFFFF"/>
              </w:rPr>
              <w:t>关键零部件（风机、电机</w:t>
            </w:r>
            <w:r>
              <w:rPr>
                <w:rFonts w:hint="eastAsia" w:cs="宋体"/>
                <w:i w:val="0"/>
                <w:iCs w:val="0"/>
                <w:caps w:val="0"/>
                <w:color w:val="0F1115"/>
                <w:spacing w:val="0"/>
                <w:sz w:val="24"/>
                <w:szCs w:val="24"/>
                <w:shd w:val="clear" w:fill="FFFFFF"/>
                <w:lang w:eastAsia="zh-CN"/>
              </w:rPr>
              <w:t>、</w:t>
            </w:r>
            <w:r>
              <w:rPr>
                <w:rFonts w:hint="eastAsia" w:cs="宋体"/>
                <w:i w:val="0"/>
                <w:iCs w:val="0"/>
                <w:caps w:val="0"/>
                <w:color w:val="0F1115"/>
                <w:spacing w:val="0"/>
                <w:sz w:val="24"/>
                <w:szCs w:val="24"/>
                <w:shd w:val="clear" w:fill="FFFFFF"/>
                <w:lang w:val="en-US" w:eastAsia="zh-CN"/>
              </w:rPr>
              <w:t>滤筒</w:t>
            </w:r>
            <w:r>
              <w:rPr>
                <w:rFonts w:hint="eastAsia" w:ascii="宋体" w:hAnsi="宋体" w:eastAsia="宋体" w:cs="宋体"/>
                <w:i w:val="0"/>
                <w:iCs w:val="0"/>
                <w:caps w:val="0"/>
                <w:color w:val="0F1115"/>
                <w:spacing w:val="0"/>
                <w:sz w:val="24"/>
                <w:szCs w:val="24"/>
                <w:shd w:val="clear" w:fill="FFFFFF"/>
              </w:rPr>
              <w:t>）的品牌及合格证书</w:t>
            </w:r>
          </w:p>
        </w:tc>
        <w:tc>
          <w:tcPr>
            <w:tcW w:w="957" w:type="dxa"/>
            <w:vMerge w:val="continue"/>
            <w:vAlign w:val="center"/>
          </w:tcPr>
          <w:p w14:paraId="47267FA0">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rPr>
            </w:pPr>
          </w:p>
        </w:tc>
        <w:tc>
          <w:tcPr>
            <w:tcW w:w="791" w:type="dxa"/>
            <w:vMerge w:val="continue"/>
            <w:vAlign w:val="center"/>
          </w:tcPr>
          <w:p w14:paraId="2721015E">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rPr>
            </w:pPr>
          </w:p>
        </w:tc>
        <w:tc>
          <w:tcPr>
            <w:tcW w:w="1223" w:type="dxa"/>
            <w:vMerge w:val="continue"/>
            <w:vAlign w:val="center"/>
          </w:tcPr>
          <w:p w14:paraId="772FAF4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rPr>
            </w:pPr>
          </w:p>
        </w:tc>
      </w:tr>
      <w:tr w14:paraId="7CC8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14:paraId="3CB1F21D">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vertAlign w:val="baseline"/>
                <w:lang w:val="en-US" w:eastAsia="zh-CN"/>
              </w:rPr>
            </w:pPr>
            <w:r>
              <w:rPr>
                <w:rFonts w:hint="eastAsia" w:cs="宋体"/>
                <w:i w:val="0"/>
                <w:iCs w:val="0"/>
                <w:caps w:val="0"/>
                <w:color w:val="0F1115"/>
                <w:spacing w:val="0"/>
                <w:sz w:val="24"/>
                <w:szCs w:val="24"/>
                <w:shd w:val="clear" w:fill="FFFFFF"/>
                <w:vertAlign w:val="baseline"/>
                <w:lang w:val="en-US" w:eastAsia="zh-CN"/>
              </w:rPr>
              <w:t>3</w:t>
            </w:r>
          </w:p>
        </w:tc>
        <w:tc>
          <w:tcPr>
            <w:tcW w:w="5716" w:type="dxa"/>
            <w:vAlign w:val="center"/>
          </w:tcPr>
          <w:p w14:paraId="6911D0E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vertAlign w:val="baseline"/>
              </w:rPr>
            </w:pPr>
            <w:r>
              <w:rPr>
                <w:rFonts w:hint="eastAsia"/>
                <w:sz w:val="22"/>
                <w:szCs w:val="22"/>
                <w:lang w:val="en-GB"/>
              </w:rPr>
              <w:t>设备使用及维护说明书</w:t>
            </w:r>
            <w:r>
              <w:rPr>
                <w:rFonts w:hint="eastAsia" w:ascii="宋体" w:hAnsi="宋体" w:eastAsia="宋体" w:cs="宋体"/>
                <w:i w:val="0"/>
                <w:iCs w:val="0"/>
                <w:caps w:val="0"/>
                <w:color w:val="0F1115"/>
                <w:spacing w:val="0"/>
                <w:sz w:val="24"/>
                <w:szCs w:val="24"/>
                <w:shd w:val="clear" w:fill="FFFFFF"/>
              </w:rPr>
              <w:t>（含日常保养及常见故障排查</w:t>
            </w:r>
            <w:r>
              <w:rPr>
                <w:rFonts w:hint="eastAsia" w:cs="宋体"/>
                <w:i w:val="0"/>
                <w:iCs w:val="0"/>
                <w:caps w:val="0"/>
                <w:color w:val="0F1115"/>
                <w:spacing w:val="0"/>
                <w:sz w:val="24"/>
                <w:szCs w:val="24"/>
                <w:shd w:val="clear" w:fill="FFFFFF"/>
                <w:lang w:eastAsia="zh-CN"/>
              </w:rPr>
              <w:t>、</w:t>
            </w:r>
            <w:r>
              <w:rPr>
                <w:rFonts w:hint="eastAsia" w:ascii="宋体" w:hAnsi="宋体" w:eastAsia="宋体" w:cs="宋体"/>
                <w:i w:val="0"/>
                <w:iCs w:val="0"/>
                <w:caps w:val="0"/>
                <w:color w:val="0F1115"/>
                <w:spacing w:val="0"/>
                <w:sz w:val="24"/>
                <w:szCs w:val="24"/>
                <w:shd w:val="clear" w:fill="FFFFFF"/>
              </w:rPr>
              <w:t>安全操作注意事项说明）</w:t>
            </w:r>
          </w:p>
        </w:tc>
        <w:tc>
          <w:tcPr>
            <w:tcW w:w="957" w:type="dxa"/>
            <w:vMerge w:val="continue"/>
            <w:vAlign w:val="center"/>
          </w:tcPr>
          <w:p w14:paraId="512A304D">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rPr>
            </w:pPr>
          </w:p>
        </w:tc>
        <w:tc>
          <w:tcPr>
            <w:tcW w:w="791" w:type="dxa"/>
            <w:vMerge w:val="continue"/>
            <w:vAlign w:val="center"/>
          </w:tcPr>
          <w:p w14:paraId="1DCFDB1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rPr>
            </w:pPr>
          </w:p>
        </w:tc>
        <w:tc>
          <w:tcPr>
            <w:tcW w:w="1223" w:type="dxa"/>
            <w:vMerge w:val="continue"/>
            <w:vAlign w:val="center"/>
          </w:tcPr>
          <w:p w14:paraId="5D5340EB">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eastAsia" w:ascii="宋体" w:hAnsi="宋体" w:eastAsia="宋体" w:cs="宋体"/>
                <w:i w:val="0"/>
                <w:iCs w:val="0"/>
                <w:caps w:val="0"/>
                <w:color w:val="0F1115"/>
                <w:spacing w:val="0"/>
                <w:sz w:val="24"/>
                <w:szCs w:val="24"/>
                <w:shd w:val="clear" w:fill="FFFFFF"/>
              </w:rPr>
            </w:pPr>
          </w:p>
        </w:tc>
      </w:tr>
      <w:tr w14:paraId="34DE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14:paraId="496483FE">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center"/>
              <w:textAlignment w:val="auto"/>
              <w:rPr>
                <w:rFonts w:hint="default" w:cs="宋体"/>
                <w:i w:val="0"/>
                <w:iCs w:val="0"/>
                <w:caps w:val="0"/>
                <w:color w:val="0F1115"/>
                <w:spacing w:val="0"/>
                <w:sz w:val="24"/>
                <w:szCs w:val="24"/>
                <w:shd w:val="clear" w:fill="FFFFFF"/>
                <w:vertAlign w:val="baseline"/>
                <w:lang w:val="en-US" w:eastAsia="zh-CN"/>
              </w:rPr>
            </w:pPr>
            <w:r>
              <w:rPr>
                <w:rFonts w:hint="eastAsia" w:cs="宋体"/>
                <w:i w:val="0"/>
                <w:iCs w:val="0"/>
                <w:caps w:val="0"/>
                <w:color w:val="0F1115"/>
                <w:spacing w:val="0"/>
                <w:sz w:val="24"/>
                <w:szCs w:val="24"/>
                <w:shd w:val="clear" w:fill="FFFFFF"/>
                <w:vertAlign w:val="baseline"/>
                <w:lang w:val="en-US" w:eastAsia="zh-CN"/>
              </w:rPr>
              <w:t>4</w:t>
            </w:r>
          </w:p>
        </w:tc>
        <w:tc>
          <w:tcPr>
            <w:tcW w:w="5716" w:type="dxa"/>
            <w:vAlign w:val="center"/>
          </w:tcPr>
          <w:p w14:paraId="69B693D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center"/>
              <w:textAlignment w:val="auto"/>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售后联系卡（含24小时服务热线）</w:t>
            </w:r>
          </w:p>
        </w:tc>
        <w:tc>
          <w:tcPr>
            <w:tcW w:w="957" w:type="dxa"/>
            <w:vMerge w:val="continue"/>
            <w:vAlign w:val="center"/>
          </w:tcPr>
          <w:p w14:paraId="732C5FB5">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center"/>
              <w:textAlignment w:val="auto"/>
              <w:rPr>
                <w:rFonts w:hint="eastAsia" w:ascii="宋体" w:hAnsi="宋体" w:eastAsia="宋体" w:cs="宋体"/>
                <w:i w:val="0"/>
                <w:iCs w:val="0"/>
                <w:caps w:val="0"/>
                <w:color w:val="0F1115"/>
                <w:spacing w:val="0"/>
                <w:sz w:val="24"/>
                <w:szCs w:val="24"/>
                <w:shd w:val="clear" w:fill="FFFFFF"/>
              </w:rPr>
            </w:pPr>
          </w:p>
        </w:tc>
        <w:tc>
          <w:tcPr>
            <w:tcW w:w="791" w:type="dxa"/>
            <w:vMerge w:val="continue"/>
            <w:vAlign w:val="center"/>
          </w:tcPr>
          <w:p w14:paraId="38F81499">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center"/>
              <w:textAlignment w:val="auto"/>
              <w:rPr>
                <w:rFonts w:hint="eastAsia" w:ascii="宋体" w:hAnsi="宋体" w:eastAsia="宋体" w:cs="宋体"/>
                <w:i w:val="0"/>
                <w:iCs w:val="0"/>
                <w:caps w:val="0"/>
                <w:color w:val="0F1115"/>
                <w:spacing w:val="0"/>
                <w:sz w:val="24"/>
                <w:szCs w:val="24"/>
                <w:shd w:val="clear" w:fill="FFFFFF"/>
              </w:rPr>
            </w:pPr>
          </w:p>
        </w:tc>
        <w:tc>
          <w:tcPr>
            <w:tcW w:w="1223" w:type="dxa"/>
            <w:vMerge w:val="continue"/>
            <w:vAlign w:val="center"/>
          </w:tcPr>
          <w:p w14:paraId="1C815A7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center"/>
              <w:textAlignment w:val="auto"/>
              <w:rPr>
                <w:rFonts w:hint="eastAsia" w:ascii="宋体" w:hAnsi="宋体" w:eastAsia="宋体" w:cs="宋体"/>
                <w:i w:val="0"/>
                <w:iCs w:val="0"/>
                <w:caps w:val="0"/>
                <w:color w:val="0F1115"/>
                <w:spacing w:val="0"/>
                <w:sz w:val="24"/>
                <w:szCs w:val="24"/>
                <w:shd w:val="clear" w:fill="FFFFFF"/>
              </w:rPr>
            </w:pPr>
          </w:p>
        </w:tc>
      </w:tr>
    </w:tbl>
    <w:p w14:paraId="31AFECA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rPr>
      </w:pPr>
    </w:p>
    <w:sectPr>
      <w:headerReference r:id="rId3" w:type="default"/>
      <w:footerReference r:id="rId4" w:type="default"/>
      <w:pgSz w:w="11907" w:h="16840"/>
      <w:pgMar w:top="1134" w:right="1219" w:bottom="1134" w:left="1361" w:header="680" w:footer="567" w:gutter="0"/>
      <w:pgNumType w:fmt="decimal" w:start="1"/>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873BA">
    <w:pPr>
      <w:pStyle w:val="6"/>
      <w:jc w:val="center"/>
      <w:rPr>
        <w:rFonts w:hint="eastAsia"/>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4005CD">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44005CD">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p w14:paraId="5BF2ACB7">
    <w:pPr>
      <w:pStyle w:val="6"/>
    </w:pPr>
    <w:r>
      <w:rPr>
        <w:lang w:val="zh-CN"/>
      </w:rPr>
      <w:t xml:space="preserve"> </w:t>
    </w:r>
  </w:p>
  <w:p w14:paraId="71BB80B3">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FB96F">
    <w:pPr>
      <w:pStyle w:val="7"/>
      <w:jc w:val="left"/>
      <w:rPr>
        <w:sz w:val="21"/>
        <w:szCs w:val="21"/>
      </w:rPr>
    </w:pPr>
    <w:r>
      <w:rPr>
        <w:sz w:val="18"/>
      </w:rPr>
      <w:pict>
        <v:shape id="PowerPlusWaterMarkObject15036406" o:spid="_x0000_s2074" o:spt="136" type="#_x0000_t136" style="position:absolute;left:0pt;margin-left:461.65pt;margin-top:578.15pt;height:14pt;width:125pt;mso-position-horizontal-relative:margin;mso-position-vertical-relative:margin;rotation:-2949120f;z-index:-251629568;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4282170" o:spid="_x0000_s2073" o:spt="136" type="#_x0000_t136" style="position:absolute;left:0pt;margin-left:352.05pt;margin-top:687.75pt;height:14pt;width:125pt;mso-position-horizontal-relative:margin;mso-position-vertical-relative:margin;rotation:-2949120f;z-index:-251630592;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3851355" o:spid="_x0000_s2072" o:spt="136" type="#_x0000_t136" style="position:absolute;left:0pt;margin-left:242.45pt;margin-top:797.35pt;height:14pt;width:125pt;mso-position-horizontal-relative:margin;mso-position-vertical-relative:margin;rotation:-2949120f;z-index:-251631616;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2963617" o:spid="_x0000_s2071" o:spt="136" type="#_x0000_t136" style="position:absolute;left:0pt;margin-left:461.65pt;margin-top:372.8pt;height:14pt;width:125pt;mso-position-horizontal-relative:margin;mso-position-vertical-relative:margin;rotation:-2949120f;z-index:-251632640;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2300931" o:spid="_x0000_s2070" o:spt="136" type="#_x0000_t136" style="position:absolute;left:0pt;margin-left:352.05pt;margin-top:482.4pt;height:14pt;width:125pt;mso-position-horizontal-relative:margin;mso-position-vertical-relative:margin;rotation:-2949120f;z-index:-251633664;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1986812" o:spid="_x0000_s2069" o:spt="136" type="#_x0000_t136" style="position:absolute;left:0pt;margin-left:242.45pt;margin-top:592pt;height:14pt;width:125pt;mso-position-horizontal-relative:margin;mso-position-vertical-relative:margin;rotation:-2949120f;z-index:-251634688;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1286974" o:spid="_x0000_s2068" o:spt="136" type="#_x0000_t136" style="position:absolute;left:0pt;margin-left:132.85pt;margin-top:701.6pt;height:14pt;width:125pt;mso-position-horizontal-relative:margin;mso-position-vertical-relative:margin;rotation:-2949120f;z-index:-251635712;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1184497" o:spid="_x0000_s2067" o:spt="136" type="#_x0000_t136" style="position:absolute;left:0pt;margin-left:23.25pt;margin-top:811.2pt;height:14pt;width:125pt;mso-position-horizontal-relative:margin;mso-position-vertical-relative:margin;rotation:-2949120f;z-index:-251636736;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1127180" o:spid="_x0000_s2066" o:spt="136" type="#_x0000_t136" style="position:absolute;left:0pt;margin-left:461.65pt;margin-top:167.45pt;height:14pt;width:125pt;mso-position-horizontal-relative:margin;mso-position-vertical-relative:margin;rotation:-2949120f;z-index:-251637760;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0990317" o:spid="_x0000_s2065" o:spt="136" type="#_x0000_t136" style="position:absolute;left:0pt;margin-left:352.05pt;margin-top:277.05pt;height:14pt;width:125pt;mso-position-horizontal-relative:margin;mso-position-vertical-relative:margin;rotation:-2949120f;z-index:-251638784;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0020699" o:spid="_x0000_s2064" o:spt="136" type="#_x0000_t136" style="position:absolute;left:0pt;margin-left:242.45pt;margin-top:386.65pt;height:14pt;width:125pt;mso-position-horizontal-relative:margin;mso-position-vertical-relative:margin;rotation:-2949120f;z-index:-251639808;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9494324" o:spid="_x0000_s2063" o:spt="136" type="#_x0000_t136" style="position:absolute;left:0pt;margin-left:132.85pt;margin-top:496.25pt;height:14pt;width:125pt;mso-position-horizontal-relative:margin;mso-position-vertical-relative:margin;rotation:-2949120f;z-index:-251640832;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8913470" o:spid="_x0000_s2062" o:spt="136" type="#_x0000_t136" style="position:absolute;left:0pt;margin-left:23.25pt;margin-top:605.85pt;height:14pt;width:125pt;mso-position-horizontal-relative:margin;mso-position-vertical-relative:margin;rotation:-2949120f;z-index:-251641856;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7957724" o:spid="_x0000_s2061" o:spt="136" type="#_x0000_t136" style="position:absolute;left:0pt;margin-left:-86.35pt;margin-top:715.45pt;height:14pt;width:125pt;mso-position-horizontal-relative:margin;mso-position-vertical-relative:margin;rotation:-2949120f;z-index:-251642880;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7218920" o:spid="_x0000_s2060" o:spt="136" type="#_x0000_t136" style="position:absolute;left:0pt;margin-left:461.65pt;margin-top:-37.85pt;height:14pt;width:125pt;mso-position-horizontal-relative:margin;mso-position-vertical-relative:margin;rotation:-2949120f;z-index:-251643904;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6398713" o:spid="_x0000_s2059" o:spt="136" type="#_x0000_t136" style="position:absolute;left:0pt;margin-left:352.05pt;margin-top:71.75pt;height:14pt;width:125pt;mso-position-horizontal-relative:margin;mso-position-vertical-relative:margin;rotation:-2949120f;z-index:-251644928;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6268611" o:spid="_x0000_s2058" o:spt="136" type="#_x0000_t136" style="position:absolute;left:0pt;margin-left:242.45pt;margin-top:181.35pt;height:14pt;width:125pt;mso-position-horizontal-relative:margin;mso-position-vertical-relative:margin;rotation:-2949120f;z-index:-251645952;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6153627" o:spid="_x0000_s2057" o:spt="136" type="#_x0000_t136" style="position:absolute;left:0pt;margin-left:132.85pt;margin-top:290.95pt;height:14pt;width:125pt;mso-position-horizontal-relative:margin;mso-position-vertical-relative:margin;rotation:-2949120f;z-index:-251646976;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5586940" o:spid="_x0000_s2056" o:spt="136" type="#_x0000_t136" style="position:absolute;left:0pt;margin-left:23.25pt;margin-top:400.55pt;height:14pt;width:125pt;mso-position-horizontal-relative:margin;mso-position-vertical-relative:margin;rotation:-2949120f;z-index:-251648000;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5049555" o:spid="_x0000_s2055" o:spt="136" type="#_x0000_t136" style="position:absolute;left:0pt;margin-left:-86.35pt;margin-top:510.15pt;height:14pt;width:125pt;mso-position-horizontal-relative:margin;mso-position-vertical-relative:margin;rotation:-2949120f;z-index:-251649024;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4052436" o:spid="_x0000_s2054" o:spt="136" type="#_x0000_t136" style="position:absolute;left:0pt;margin-left:242.45pt;margin-top:-24pt;height:14pt;width:125pt;mso-position-horizontal-relative:margin;mso-position-vertical-relative:margin;rotation:-2949120f;z-index:-251650048;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3899621" o:spid="_x0000_s2053" o:spt="136" type="#_x0000_t136" style="position:absolute;left:0pt;margin-left:132.85pt;margin-top:85.6pt;height:14pt;width:125pt;mso-position-horizontal-relative:margin;mso-position-vertical-relative:margin;rotation:-2949120f;z-index:-251651072;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3043524" o:spid="_x0000_s2052" o:spt="136" type="#_x0000_t136" style="position:absolute;left:0pt;margin-left:23.25pt;margin-top:195.2pt;height:14pt;width:125pt;mso-position-horizontal-relative:margin;mso-position-vertical-relative:margin;rotation:-2949120f;z-index:-251652096;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2458103" o:spid="_x0000_s2051" o:spt="136" type="#_x0000_t136" style="position:absolute;left:0pt;margin-left:-86.35pt;margin-top:304.8pt;height:14pt;width:125pt;mso-position-horizontal-relative:margin;mso-position-vertical-relative:margin;rotation:-2949120f;z-index:-251653120;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1541274" o:spid="_x0000_s2050" o:spt="136" type="#_x0000_t136" style="position:absolute;left:0pt;margin-left:23.25pt;margin-top:-10.15pt;height:14pt;width:125pt;mso-position-horizontal-relative:margin;mso-position-vertical-relative:margin;rotation:-2949120f;z-index:-251654144;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sz w:val="18"/>
      </w:rPr>
      <w:pict>
        <v:shape id="PowerPlusWaterMarkObject952774" o:spid="_x0000_s2049" o:spt="136" type="#_x0000_t136" style="position:absolute;left:0pt;margin-left:-86.35pt;margin-top:99.45pt;height:14pt;width:125pt;mso-position-horizontal-relative:margin;mso-position-vertical-relative:margin;rotation:-2949120f;z-index:-251655168;mso-width-relative:page;mso-height-relative:page;" fillcolor="#CCCCCC" filled="t" stroked="f" coordsize="21600,21600" adj="10800">
          <v:path/>
          <v:fill on="t" opacity="26214f" focussize="0,0"/>
          <v:stroke on="f"/>
          <v:imagedata o:title=""/>
          <o:lock v:ext="edit" aspectratio="t"/>
          <v:textpath on="t" fitshape="t" fitpath="t" trim="t" xscale="f" string="刘玄2900892026-08-28" style="font-family:汉仪旗黑KW 55S;font-size:14pt;v-same-letter-heights:f;v-text-align:center;"/>
        </v:shape>
      </w:pict>
    </w:r>
    <w:r>
      <w:rPr>
        <w:rFonts w:hint="eastAsia"/>
        <w:lang w:val="en-US" w:eastAsia="zh-CN"/>
      </w:rPr>
      <w:drawing>
        <wp:inline distT="0" distB="0" distL="114300" distR="114300">
          <wp:extent cx="1790700" cy="304800"/>
          <wp:effectExtent l="0" t="0" r="0" b="0"/>
          <wp:docPr id="1" name="图片 1" descr="d5a5adb8967a1f9e6c5d81fad24ed1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5a5adb8967a1f9e6c5d81fad24ed1f6"/>
                  <pic:cNvPicPr>
                    <a:picLocks noChangeAspect="1"/>
                  </pic:cNvPicPr>
                </pic:nvPicPr>
                <pic:blipFill>
                  <a:blip r:embed="rId1"/>
                  <a:stretch>
                    <a:fillRect/>
                  </a:stretch>
                </pic:blipFill>
                <pic:spPr>
                  <a:xfrm>
                    <a:off x="0" y="0"/>
                    <a:ext cx="1790700" cy="304800"/>
                  </a:xfrm>
                  <a:prstGeom prst="rect">
                    <a:avLst/>
                  </a:prstGeom>
                </pic:spPr>
              </pic:pic>
            </a:graphicData>
          </a:graphic>
        </wp:inline>
      </w:drawing>
    </w:r>
    <w:r>
      <w:rPr>
        <w:rFonts w:hint="eastAsia"/>
        <w:lang w:val="en-US" w:eastAsia="zh-CN"/>
      </w:rPr>
      <w:t xml:space="preserve">                                                                                                                                     </w:t>
    </w:r>
    <w:r>
      <w:rPr>
        <w:rFonts w:hint="eastAsia"/>
        <w:sz w:val="21"/>
        <w:szCs w:val="21"/>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2F8F3"/>
    <w:multiLevelType w:val="singleLevel"/>
    <w:tmpl w:val="8332F8F3"/>
    <w:lvl w:ilvl="0" w:tentative="0">
      <w:start w:val="4"/>
      <w:numFmt w:val="chineseCounting"/>
      <w:suff w:val="nothing"/>
      <w:lvlText w:val="%1、"/>
      <w:lvlJc w:val="left"/>
      <w:rPr>
        <w:rFonts w:hint="eastAsia" w:ascii="宋体" w:hAnsi="宋体" w:eastAsia="宋体" w:cs="宋体"/>
        <w:sz w:val="32"/>
        <w:szCs w:val="32"/>
      </w:rPr>
    </w:lvl>
  </w:abstractNum>
  <w:abstractNum w:abstractNumId="1">
    <w:nsid w:val="C5174AC7"/>
    <w:multiLevelType w:val="singleLevel"/>
    <w:tmpl w:val="C5174AC7"/>
    <w:lvl w:ilvl="0" w:tentative="0">
      <w:start w:val="1"/>
      <w:numFmt w:val="chineseCounting"/>
      <w:suff w:val="nothing"/>
      <w:lvlText w:val="%1、"/>
      <w:lvlJc w:val="left"/>
      <w:rPr>
        <w:rFonts w:hint="eastAsia"/>
      </w:rPr>
    </w:lvl>
  </w:abstractNum>
  <w:abstractNum w:abstractNumId="2">
    <w:nsid w:val="E443611D"/>
    <w:multiLevelType w:val="singleLevel"/>
    <w:tmpl w:val="E443611D"/>
    <w:lvl w:ilvl="0" w:tentative="0">
      <w:start w:val="1"/>
      <w:numFmt w:val="decimal"/>
      <w:suff w:val="nothing"/>
      <w:lvlText w:val="%1．"/>
      <w:lvlJc w:val="left"/>
      <w:pPr>
        <w:ind w:left="0" w:firstLine="400"/>
      </w:pPr>
      <w:rPr>
        <w:rFonts w:hint="default"/>
      </w:rPr>
    </w:lvl>
  </w:abstractNum>
  <w:abstractNum w:abstractNumId="3">
    <w:nsid w:val="F2D6752C"/>
    <w:multiLevelType w:val="singleLevel"/>
    <w:tmpl w:val="F2D6752C"/>
    <w:lvl w:ilvl="0" w:tentative="0">
      <w:start w:val="1"/>
      <w:numFmt w:val="decimal"/>
      <w:suff w:val="nothing"/>
      <w:lvlText w:val="%1．"/>
      <w:lvlJc w:val="left"/>
      <w:pPr>
        <w:ind w:left="0" w:firstLine="400"/>
      </w:pPr>
      <w:rPr>
        <w:rFonts w:hint="default"/>
      </w:rPr>
    </w:lvl>
  </w:abstractNum>
  <w:abstractNum w:abstractNumId="4">
    <w:nsid w:val="07332A20"/>
    <w:multiLevelType w:val="singleLevel"/>
    <w:tmpl w:val="07332A20"/>
    <w:lvl w:ilvl="0" w:tentative="0">
      <w:start w:val="3"/>
      <w:numFmt w:val="chineseCounting"/>
      <w:suff w:val="nothing"/>
      <w:lvlText w:val="%1、"/>
      <w:lvlJc w:val="left"/>
      <w:rPr>
        <w:rFonts w:hint="eastAsia" w:ascii="宋体" w:hAnsi="宋体" w:eastAsia="宋体" w:cstheme="majorEastAsia"/>
        <w:sz w:val="32"/>
        <w:szCs w:val="32"/>
      </w:rPr>
    </w:lvl>
  </w:abstractNum>
  <w:abstractNum w:abstractNumId="5">
    <w:nsid w:val="2358D3C0"/>
    <w:multiLevelType w:val="singleLevel"/>
    <w:tmpl w:val="2358D3C0"/>
    <w:lvl w:ilvl="0" w:tentative="0">
      <w:start w:val="1"/>
      <w:numFmt w:val="decimal"/>
      <w:suff w:val="nothing"/>
      <w:lvlText w:val="%1．"/>
      <w:lvlJc w:val="left"/>
      <w:pPr>
        <w:ind w:left="0" w:firstLine="400"/>
      </w:pPr>
      <w:rPr>
        <w:rFont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F5B2E"/>
    <w:rsid w:val="01014A05"/>
    <w:rsid w:val="03EE1218"/>
    <w:rsid w:val="040036B3"/>
    <w:rsid w:val="06E95AE5"/>
    <w:rsid w:val="0AA515DD"/>
    <w:rsid w:val="0B7215E4"/>
    <w:rsid w:val="12FD60CB"/>
    <w:rsid w:val="18B514BE"/>
    <w:rsid w:val="192F007F"/>
    <w:rsid w:val="19644AEC"/>
    <w:rsid w:val="1AB15CE1"/>
    <w:rsid w:val="1D4F6061"/>
    <w:rsid w:val="1DBA7C5D"/>
    <w:rsid w:val="1FA85442"/>
    <w:rsid w:val="1FFE4DE3"/>
    <w:rsid w:val="202409D4"/>
    <w:rsid w:val="20787019"/>
    <w:rsid w:val="258845BB"/>
    <w:rsid w:val="27782610"/>
    <w:rsid w:val="27A4053E"/>
    <w:rsid w:val="29275915"/>
    <w:rsid w:val="29632F87"/>
    <w:rsid w:val="2A7758C5"/>
    <w:rsid w:val="2CDE07FF"/>
    <w:rsid w:val="2F863CCA"/>
    <w:rsid w:val="31371A62"/>
    <w:rsid w:val="348414D9"/>
    <w:rsid w:val="38991D51"/>
    <w:rsid w:val="3B805A81"/>
    <w:rsid w:val="3C111E85"/>
    <w:rsid w:val="3CDB6E7D"/>
    <w:rsid w:val="3F102C82"/>
    <w:rsid w:val="40674860"/>
    <w:rsid w:val="413D0ECA"/>
    <w:rsid w:val="490A7572"/>
    <w:rsid w:val="490D56A4"/>
    <w:rsid w:val="49B82CD1"/>
    <w:rsid w:val="50B95C84"/>
    <w:rsid w:val="53751B3F"/>
    <w:rsid w:val="5443377B"/>
    <w:rsid w:val="5BB91F63"/>
    <w:rsid w:val="5E4A14EF"/>
    <w:rsid w:val="63A7173E"/>
    <w:rsid w:val="64901B10"/>
    <w:rsid w:val="64AF7EF0"/>
    <w:rsid w:val="65213622"/>
    <w:rsid w:val="6C783B63"/>
    <w:rsid w:val="6CEC369D"/>
    <w:rsid w:val="6E04535C"/>
    <w:rsid w:val="6E7D6FD3"/>
    <w:rsid w:val="73651B75"/>
    <w:rsid w:val="758024A7"/>
    <w:rsid w:val="7593447C"/>
    <w:rsid w:val="7BD22729"/>
    <w:rsid w:val="7C063B48"/>
    <w:rsid w:val="7E7A7668"/>
    <w:rsid w:val="7FF75629"/>
    <w:rsid w:val="ECFCA0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7"/>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8"/>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toc 3"/>
    <w:basedOn w:val="1"/>
    <w:next w:val="1"/>
    <w:qFormat/>
    <w:uiPriority w:val="0"/>
    <w:pPr>
      <w:ind w:left="840" w:leftChars="400"/>
    </w:pPr>
  </w:style>
  <w:style w:type="paragraph" w:styleId="6">
    <w:name w:val="footer"/>
    <w:basedOn w:val="1"/>
    <w:qFormat/>
    <w:uiPriority w:val="99"/>
    <w:pPr>
      <w:tabs>
        <w:tab w:val="center" w:pos="4153"/>
        <w:tab w:val="right" w:pos="8306"/>
      </w:tabs>
      <w:snapToGrid w:val="0"/>
    </w:pPr>
    <w:rPr>
      <w:rFonts w:ascii="Times New Roman" w:hAnsi="Times New Roman" w:cs="Times New Roman"/>
      <w:sz w:val="18"/>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20"/>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3"/>
    <w:qFormat/>
    <w:uiPriority w:val="0"/>
    <w:pPr>
      <w:ind w:leftChars="400"/>
    </w:pPr>
    <w:rPr>
      <w:rFonts w:ascii="Times New Roman" w:hAnsi="Times New Roman" w:eastAsia="宋体" w:cs="Times New Roman"/>
      <w:sz w:val="20"/>
      <w:szCs w:val="20"/>
    </w:rPr>
  </w:style>
  <w:style w:type="character" w:customStyle="1" w:styleId="17">
    <w:name w:val="标题 1 Char"/>
    <w:link w:val="2"/>
    <w:qFormat/>
    <w:uiPriority w:val="0"/>
    <w:rPr>
      <w:b/>
      <w:kern w:val="44"/>
      <w:sz w:val="44"/>
    </w:rPr>
  </w:style>
  <w:style w:type="character" w:customStyle="1" w:styleId="18">
    <w:name w:val="标题 2 Char"/>
    <w:link w:val="3"/>
    <w:qFormat/>
    <w:uiPriority w:val="0"/>
    <w:rPr>
      <w:rFonts w:ascii="Arial" w:hAnsi="Arial" w:eastAsia="黑体"/>
      <w:b/>
      <w:sz w:val="32"/>
    </w:rPr>
  </w:style>
  <w:style w:type="character" w:customStyle="1" w:styleId="19">
    <w:name w:val="font81"/>
    <w:basedOn w:val="13"/>
    <w:qFormat/>
    <w:uiPriority w:val="0"/>
    <w:rPr>
      <w:rFonts w:ascii="Batang" w:hAnsi="Batang" w:eastAsia="Batang" w:cs="Batang"/>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2244</Words>
  <Characters>2534</Characters>
  <Lines>0</Lines>
  <Paragraphs>0</Paragraphs>
  <TotalTime>45</TotalTime>
  <ScaleCrop>false</ScaleCrop>
  <LinksUpToDate>false</LinksUpToDate>
  <CharactersWithSpaces>2672</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2024-11-11T09:15:00Z</dcterms:created>
  <dc:creator>GY5</dc:creator>
  <cp:lastModifiedBy>刘志伟</cp:lastModifiedBy>
  <cp:lastPrinted>2025-01-17T09:57:00Z</cp:lastPrinted>
  <dcterms:modified xsi:type="dcterms:W3CDTF">2026-08-31T01:07:11Z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7F86A2E7C36D4E85968EFA45D0DC90D7_13</vt:lpwstr>
  </property>
  <property fmtid="{D5CDD505-2E9C-101B-9397-08002B2CF9AE}" pid="4" name="KSOTemplateDocerSaveRecord">
    <vt:lpwstr>eyJoZGlkIjoiOWQ5MDljN2ZkMjQyOGE5NDY4OWU4NDZhZmZkZTE4NmMiLCJ1c2VySWQiOiI2OTY2OTgwNDIifQ==</vt:lpwstr>
  </property>
</Properties>
</file>